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B2014" w14:textId="1BDFB852" w:rsidR="00F65D98" w:rsidRPr="00F65D98" w:rsidRDefault="00F65D98" w:rsidP="00F65D98">
      <w:pPr>
        <w:spacing w:after="270" w:line="420" w:lineRule="atLeast"/>
        <w:outlineLvl w:val="0"/>
        <w:rPr>
          <w:rFonts w:ascii="Arial" w:eastAsia="Times New Roman" w:hAnsi="Arial" w:cs="Arial"/>
          <w:b/>
          <w:bCs/>
          <w:color w:val="4056A6"/>
          <w:kern w:val="36"/>
          <w:sz w:val="36"/>
          <w:szCs w:val="36"/>
          <w:lang w:eastAsia="en-GB"/>
        </w:rPr>
      </w:pPr>
      <w:r w:rsidRPr="00CA7F51">
        <w:rPr>
          <w:rFonts w:ascii="Arial" w:eastAsia="Times New Roman" w:hAnsi="Arial" w:cs="Arial"/>
          <w:b/>
          <w:bCs/>
          <w:color w:val="4056A6"/>
          <w:kern w:val="36"/>
          <w:sz w:val="36"/>
          <w:szCs w:val="36"/>
          <w:lang w:eastAsia="en-GB"/>
        </w:rPr>
        <w:t xml:space="preserve">Media and </w:t>
      </w:r>
      <w:r w:rsidRPr="00F65D98">
        <w:rPr>
          <w:rFonts w:ascii="Arial" w:eastAsia="Times New Roman" w:hAnsi="Arial" w:cs="Arial"/>
          <w:b/>
          <w:bCs/>
          <w:color w:val="4056A6"/>
          <w:kern w:val="36"/>
          <w:sz w:val="36"/>
          <w:szCs w:val="36"/>
          <w:lang w:eastAsia="en-GB"/>
        </w:rPr>
        <w:t>News Articles</w:t>
      </w:r>
      <w:r w:rsidR="00CA7F51" w:rsidRPr="00CA7F51">
        <w:rPr>
          <w:rFonts w:ascii="Arial" w:eastAsia="Times New Roman" w:hAnsi="Arial" w:cs="Arial"/>
          <w:b/>
          <w:bCs/>
          <w:color w:val="4056A6"/>
          <w:kern w:val="36"/>
          <w:sz w:val="36"/>
          <w:szCs w:val="36"/>
          <w:lang w:eastAsia="en-GB"/>
        </w:rPr>
        <w:t xml:space="preserve">- some examples </w:t>
      </w:r>
    </w:p>
    <w:p w14:paraId="44FF8D56" w14:textId="70AEDC75" w:rsidR="004662EE" w:rsidRDefault="004662EE" w:rsidP="004662EE">
      <w:pPr>
        <w:spacing w:after="240" w:line="270" w:lineRule="atLeast"/>
        <w:rPr>
          <w:rFonts w:ascii="Arial" w:eastAsia="Times New Roman" w:hAnsi="Arial" w:cs="Arial"/>
          <w:b/>
          <w:bCs/>
          <w:color w:val="333333"/>
          <w:sz w:val="21"/>
          <w:szCs w:val="21"/>
          <w:lang w:eastAsia="en-GB"/>
        </w:rPr>
      </w:pPr>
      <w:r w:rsidRPr="00F65D98">
        <w:rPr>
          <w:rFonts w:ascii="Arial" w:eastAsia="Times New Roman" w:hAnsi="Arial" w:cs="Arial"/>
          <w:noProof/>
          <w:color w:val="333333"/>
          <w:sz w:val="21"/>
          <w:szCs w:val="21"/>
          <w:lang w:eastAsia="en-GB"/>
        </w:rPr>
        <w:drawing>
          <wp:anchor distT="0" distB="0" distL="114300" distR="114300" simplePos="0" relativeHeight="251678720" behindDoc="0" locked="0" layoutInCell="1" allowOverlap="1" wp14:anchorId="0A0AC57F" wp14:editId="41289C58">
            <wp:simplePos x="0" y="0"/>
            <wp:positionH relativeFrom="margin">
              <wp:posOffset>4535442</wp:posOffset>
            </wp:positionH>
            <wp:positionV relativeFrom="paragraph">
              <wp:posOffset>265430</wp:posOffset>
            </wp:positionV>
            <wp:extent cx="2169795" cy="718820"/>
            <wp:effectExtent l="0" t="0" r="1905"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9795" cy="71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8ADF9" w14:textId="0D4902DD" w:rsidR="004662EE" w:rsidRPr="00F65D98" w:rsidRDefault="004662EE" w:rsidP="004662EE">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b/>
          <w:bCs/>
          <w:color w:val="333333"/>
          <w:sz w:val="21"/>
          <w:szCs w:val="21"/>
          <w:lang w:eastAsia="en-GB"/>
        </w:rPr>
        <w:t>The BMJ Awards 2014</w:t>
      </w:r>
      <w:r w:rsidRPr="00F65D98">
        <w:rPr>
          <w:rFonts w:ascii="Arial" w:eastAsia="Times New Roman" w:hAnsi="Arial" w:cs="Arial"/>
          <w:color w:val="333333"/>
          <w:sz w:val="18"/>
          <w:szCs w:val="18"/>
          <w:lang w:eastAsia="en-GB"/>
        </w:rPr>
        <w:t> </w:t>
      </w:r>
    </w:p>
    <w:p w14:paraId="59370791" w14:textId="461B13FC" w:rsidR="004662EE" w:rsidRPr="00F65D98" w:rsidRDefault="004662EE" w:rsidP="004662EE">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b/>
          <w:bCs/>
          <w:i/>
          <w:iCs/>
          <w:color w:val="333333"/>
          <w:sz w:val="18"/>
          <w:szCs w:val="18"/>
          <w:lang w:eastAsia="en-GB"/>
        </w:rPr>
        <w:t>BMJ Awards update</w:t>
      </w:r>
      <w:r w:rsidRPr="00F65D98">
        <w:rPr>
          <w:rFonts w:ascii="Arial" w:eastAsia="Times New Roman" w:hAnsi="Arial" w:cs="Arial"/>
          <w:color w:val="333333"/>
          <w:sz w:val="18"/>
          <w:szCs w:val="18"/>
          <w:lang w:eastAsia="en-GB"/>
        </w:rPr>
        <w:t xml:space="preserve"> - The BMJ Awards Ceremony was a </w:t>
      </w:r>
      <w:proofErr w:type="gramStart"/>
      <w:r w:rsidRPr="00F65D98">
        <w:rPr>
          <w:rFonts w:ascii="Arial" w:eastAsia="Times New Roman" w:hAnsi="Arial" w:cs="Arial"/>
          <w:color w:val="333333"/>
          <w:sz w:val="18"/>
          <w:szCs w:val="18"/>
          <w:lang w:eastAsia="en-GB"/>
        </w:rPr>
        <w:t>black tie</w:t>
      </w:r>
      <w:proofErr w:type="gramEnd"/>
      <w:r w:rsidRPr="00F65D98">
        <w:rPr>
          <w:rFonts w:ascii="Arial" w:eastAsia="Times New Roman" w:hAnsi="Arial" w:cs="Arial"/>
          <w:color w:val="333333"/>
          <w:sz w:val="18"/>
          <w:szCs w:val="18"/>
          <w:lang w:eastAsia="en-GB"/>
        </w:rPr>
        <w:t xml:space="preserve"> event held at the Park Plaza Hotel, Westminster on the evening of Thursday 8 May.</w:t>
      </w:r>
    </w:p>
    <w:p w14:paraId="2F2A24E9" w14:textId="3F64F00E" w:rsidR="004662EE" w:rsidRPr="00F65D98" w:rsidRDefault="004662EE" w:rsidP="004662EE">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noProof/>
          <w:color w:val="333333"/>
          <w:sz w:val="21"/>
          <w:szCs w:val="21"/>
          <w:lang w:eastAsia="en-GB"/>
        </w:rPr>
        <w:drawing>
          <wp:anchor distT="0" distB="0" distL="114300" distR="114300" simplePos="0" relativeHeight="251676672" behindDoc="0" locked="0" layoutInCell="1" allowOverlap="1" wp14:anchorId="41E187DA" wp14:editId="128D5A51">
            <wp:simplePos x="0" y="0"/>
            <wp:positionH relativeFrom="column">
              <wp:posOffset>5159375</wp:posOffset>
            </wp:positionH>
            <wp:positionV relativeFrom="paragraph">
              <wp:posOffset>51435</wp:posOffset>
            </wp:positionV>
            <wp:extent cx="1522095" cy="1176655"/>
            <wp:effectExtent l="0" t="0" r="190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209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5D98">
        <w:rPr>
          <w:rFonts w:ascii="Arial" w:eastAsia="Times New Roman" w:hAnsi="Arial" w:cs="Arial"/>
          <w:color w:val="333333"/>
          <w:sz w:val="18"/>
          <w:szCs w:val="18"/>
          <w:lang w:eastAsia="en-GB"/>
        </w:rPr>
        <w:t>The </w:t>
      </w:r>
      <w:hyperlink r:id="rId6" w:history="1">
        <w:r w:rsidRPr="00F65D98">
          <w:rPr>
            <w:rFonts w:ascii="Arial" w:eastAsia="Times New Roman" w:hAnsi="Arial" w:cs="Arial"/>
            <w:b/>
            <w:bCs/>
            <w:color w:val="4056A6"/>
            <w:sz w:val="18"/>
            <w:szCs w:val="18"/>
            <w:lang w:eastAsia="en-GB"/>
          </w:rPr>
          <w:t>Gold Standards Framework Primary Care Programme </w:t>
        </w:r>
      </w:hyperlink>
      <w:r w:rsidRPr="00F65D98">
        <w:rPr>
          <w:rFonts w:ascii="Arial" w:eastAsia="Times New Roman" w:hAnsi="Arial" w:cs="Arial"/>
          <w:color w:val="333333"/>
          <w:sz w:val="18"/>
          <w:szCs w:val="18"/>
          <w:lang w:eastAsia="en-GB"/>
        </w:rPr>
        <w:t>was shortlisted in the </w:t>
      </w:r>
      <w:r w:rsidRPr="00F65D98">
        <w:rPr>
          <w:rFonts w:ascii="Arial" w:eastAsia="Times New Roman" w:hAnsi="Arial" w:cs="Arial"/>
          <w:b/>
          <w:bCs/>
          <w:color w:val="333333"/>
          <w:sz w:val="18"/>
          <w:szCs w:val="18"/>
          <w:lang w:eastAsia="en-GB"/>
        </w:rPr>
        <w:t>Education Team </w:t>
      </w:r>
      <w:r w:rsidRPr="00F65D98">
        <w:rPr>
          <w:rFonts w:ascii="Arial" w:eastAsia="Times New Roman" w:hAnsi="Arial" w:cs="Arial"/>
          <w:color w:val="333333"/>
          <w:sz w:val="18"/>
          <w:szCs w:val="18"/>
          <w:lang w:eastAsia="en-GB"/>
        </w:rPr>
        <w:t>category and although we didn't win, to be shortlisted in the top 6 of the 66 applicants is a fantastic achievement.</w:t>
      </w:r>
    </w:p>
    <w:p w14:paraId="7ED6D34F" w14:textId="77777777" w:rsidR="004662EE" w:rsidRPr="00F65D98" w:rsidRDefault="004662EE" w:rsidP="004662EE">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A photograph of the GSF Team enjoying the evening. </w:t>
      </w:r>
    </w:p>
    <w:p w14:paraId="127587A5" w14:textId="238FD19C" w:rsidR="004662EE" w:rsidRPr="00F65D98" w:rsidRDefault="004662EE" w:rsidP="004662EE">
      <w:pPr>
        <w:spacing w:after="240" w:line="270" w:lineRule="atLeast"/>
        <w:rPr>
          <w:rFonts w:ascii="Arial" w:eastAsia="Times New Roman" w:hAnsi="Arial" w:cs="Arial"/>
          <w:color w:val="333333"/>
          <w:sz w:val="21"/>
          <w:szCs w:val="21"/>
          <w:lang w:eastAsia="en-GB"/>
        </w:rPr>
      </w:pPr>
    </w:p>
    <w:p w14:paraId="0FE79981" w14:textId="5099389E" w:rsidR="004662EE" w:rsidRPr="004662EE" w:rsidRDefault="004662EE" w:rsidP="00F65D98">
      <w:pPr>
        <w:spacing w:after="240" w:line="270" w:lineRule="atLeast"/>
        <w:rPr>
          <w:rFonts w:ascii="Arial" w:eastAsia="Times New Roman" w:hAnsi="Arial" w:cs="Arial"/>
          <w:b/>
          <w:bCs/>
          <w:color w:val="2F5496" w:themeColor="accent1" w:themeShade="BF"/>
          <w:sz w:val="21"/>
          <w:szCs w:val="21"/>
          <w:lang w:eastAsia="en-GB"/>
        </w:rPr>
      </w:pPr>
    </w:p>
    <w:p w14:paraId="3F3A8DE7" w14:textId="211DEB87" w:rsidR="00F65D98" w:rsidRPr="00F65D98" w:rsidRDefault="004662EE" w:rsidP="00F65D98">
      <w:pPr>
        <w:spacing w:after="240" w:line="270" w:lineRule="atLeast"/>
        <w:rPr>
          <w:rFonts w:ascii="Arial" w:eastAsia="Times New Roman" w:hAnsi="Arial" w:cs="Arial"/>
          <w:b/>
          <w:bCs/>
          <w:color w:val="2F5496" w:themeColor="accent1" w:themeShade="BF"/>
          <w:sz w:val="32"/>
          <w:szCs w:val="32"/>
          <w:lang w:eastAsia="en-GB"/>
        </w:rPr>
      </w:pPr>
      <w:r w:rsidRPr="00F65D98">
        <w:rPr>
          <w:rFonts w:ascii="Arial" w:eastAsia="Times New Roman" w:hAnsi="Arial" w:cs="Arial"/>
          <w:b/>
          <w:bCs/>
          <w:noProof/>
          <w:color w:val="2F5496" w:themeColor="accent1" w:themeShade="BF"/>
          <w:sz w:val="21"/>
          <w:szCs w:val="21"/>
          <w:lang w:eastAsia="en-GB"/>
        </w:rPr>
        <w:drawing>
          <wp:anchor distT="0" distB="0" distL="114300" distR="114300" simplePos="0" relativeHeight="251665408" behindDoc="0" locked="0" layoutInCell="1" allowOverlap="1" wp14:anchorId="4648B8E6" wp14:editId="594512F1">
            <wp:simplePos x="0" y="0"/>
            <wp:positionH relativeFrom="column">
              <wp:posOffset>5354683</wp:posOffset>
            </wp:positionH>
            <wp:positionV relativeFrom="paragraph">
              <wp:posOffset>375194</wp:posOffset>
            </wp:positionV>
            <wp:extent cx="1011629" cy="1421856"/>
            <wp:effectExtent l="0" t="0" r="0" b="6985"/>
            <wp:wrapSquare wrapText="bothSides"/>
            <wp:docPr id="12"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1629" cy="1421856"/>
                    </a:xfrm>
                    <a:prstGeom prst="rect">
                      <a:avLst/>
                    </a:prstGeom>
                    <a:noFill/>
                    <a:ln>
                      <a:noFill/>
                    </a:ln>
                  </pic:spPr>
                </pic:pic>
              </a:graphicData>
            </a:graphic>
          </wp:anchor>
        </w:drawing>
      </w:r>
      <w:r w:rsidR="00F65D98" w:rsidRPr="00F65D98">
        <w:rPr>
          <w:rFonts w:ascii="Arial" w:eastAsia="Times New Roman" w:hAnsi="Arial" w:cs="Arial"/>
          <w:b/>
          <w:bCs/>
          <w:color w:val="2F5496" w:themeColor="accent1" w:themeShade="BF"/>
          <w:sz w:val="32"/>
          <w:szCs w:val="32"/>
          <w:lang w:eastAsia="en-GB"/>
        </w:rPr>
        <w:t>Article featured in Care Agenda </w:t>
      </w:r>
      <w:r w:rsidR="00CA7F51" w:rsidRPr="004662EE">
        <w:rPr>
          <w:rFonts w:ascii="Arial" w:eastAsia="Times New Roman" w:hAnsi="Arial" w:cs="Arial"/>
          <w:b/>
          <w:bCs/>
          <w:color w:val="2F5496" w:themeColor="accent1" w:themeShade="BF"/>
          <w:sz w:val="32"/>
          <w:szCs w:val="32"/>
          <w:lang w:eastAsia="en-GB"/>
        </w:rPr>
        <w:t xml:space="preserve">2018 </w:t>
      </w:r>
    </w:p>
    <w:p w14:paraId="4462A033"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hyperlink r:id="rId9" w:history="1">
        <w:r w:rsidRPr="00F65D98">
          <w:rPr>
            <w:rFonts w:ascii="Arial" w:eastAsia="Times New Roman" w:hAnsi="Arial" w:cs="Arial"/>
            <w:b/>
            <w:bCs/>
            <w:color w:val="4056A6"/>
            <w:sz w:val="21"/>
            <w:szCs w:val="21"/>
            <w:u w:val="single"/>
            <w:lang w:eastAsia="en-GB"/>
          </w:rPr>
          <w:t>Gold Standards Framework Care Homes Programme</w:t>
        </w:r>
      </w:hyperlink>
      <w:r w:rsidRPr="00F65D98">
        <w:rPr>
          <w:rFonts w:ascii="Arial" w:eastAsia="Times New Roman" w:hAnsi="Arial" w:cs="Arial"/>
          <w:b/>
          <w:bCs/>
          <w:color w:val="333333"/>
          <w:sz w:val="21"/>
          <w:szCs w:val="21"/>
          <w:lang w:eastAsia="en-GB"/>
        </w:rPr>
        <w:t> - </w:t>
      </w:r>
      <w:r w:rsidRPr="00F65D98">
        <w:rPr>
          <w:rFonts w:ascii="Arial" w:eastAsia="Times New Roman" w:hAnsi="Arial" w:cs="Arial"/>
          <w:color w:val="333333"/>
          <w:sz w:val="21"/>
          <w:szCs w:val="21"/>
          <w:lang w:eastAsia="en-GB"/>
        </w:rPr>
        <w:t>by</w:t>
      </w:r>
      <w:r w:rsidRPr="00F65D98">
        <w:rPr>
          <w:rFonts w:ascii="Arial" w:eastAsia="Times New Roman" w:hAnsi="Arial" w:cs="Arial"/>
          <w:b/>
          <w:bCs/>
          <w:color w:val="333333"/>
          <w:sz w:val="21"/>
          <w:szCs w:val="21"/>
          <w:lang w:eastAsia="en-GB"/>
        </w:rPr>
        <w:t> </w:t>
      </w:r>
      <w:r w:rsidRPr="00F65D98">
        <w:rPr>
          <w:rFonts w:ascii="Arial" w:eastAsia="Times New Roman" w:hAnsi="Arial" w:cs="Arial"/>
          <w:color w:val="333333"/>
          <w:sz w:val="21"/>
          <w:szCs w:val="21"/>
          <w:lang w:eastAsia="en-GB"/>
        </w:rPr>
        <w:t>Professor Keri Thomas OBE </w:t>
      </w:r>
    </w:p>
    <w:p w14:paraId="52A3AAE8" w14:textId="77777777" w:rsidR="004662EE" w:rsidRDefault="00F65D98" w:rsidP="00CA7F51">
      <w:pPr>
        <w:spacing w:after="240" w:line="270" w:lineRule="atLeast"/>
        <w:rPr>
          <w:rFonts w:ascii="Arial" w:eastAsia="Times New Roman" w:hAnsi="Arial" w:cs="Arial"/>
          <w:color w:val="333333"/>
          <w:lang w:eastAsia="en-GB"/>
        </w:rPr>
      </w:pPr>
      <w:r w:rsidRPr="00F65D98">
        <w:rPr>
          <w:rFonts w:ascii="Arial" w:eastAsia="Times New Roman" w:hAnsi="Arial" w:cs="Arial"/>
          <w:color w:val="333333"/>
          <w:sz w:val="21"/>
          <w:szCs w:val="21"/>
          <w:lang w:eastAsia="en-GB"/>
        </w:rPr>
        <w:t>  </w:t>
      </w:r>
      <w:r w:rsidRPr="00F65D98">
        <w:rPr>
          <w:rFonts w:ascii="Arial" w:eastAsia="Times New Roman" w:hAnsi="Arial" w:cs="Arial"/>
          <w:color w:val="333333"/>
          <w:lang w:eastAsia="en-GB"/>
        </w:rPr>
        <w:t> </w:t>
      </w:r>
    </w:p>
    <w:p w14:paraId="19DCF68C" w14:textId="77777777" w:rsidR="004662EE" w:rsidRPr="004662EE" w:rsidRDefault="004662EE" w:rsidP="00CA7F51">
      <w:pPr>
        <w:spacing w:after="240" w:line="270" w:lineRule="atLeast"/>
        <w:rPr>
          <w:rFonts w:ascii="Arial" w:eastAsia="Times New Roman" w:hAnsi="Arial" w:cs="Arial"/>
          <w:color w:val="333333"/>
          <w:sz w:val="24"/>
          <w:szCs w:val="24"/>
          <w:lang w:eastAsia="en-GB"/>
        </w:rPr>
      </w:pPr>
    </w:p>
    <w:p w14:paraId="0C1C4E49" w14:textId="6BE06058" w:rsidR="00F65D98" w:rsidRPr="00F65D98" w:rsidRDefault="00F65D98" w:rsidP="00CA7F51">
      <w:pPr>
        <w:spacing w:after="240" w:line="270" w:lineRule="atLeast"/>
        <w:rPr>
          <w:rFonts w:ascii="Arial" w:eastAsia="Times New Roman" w:hAnsi="Arial" w:cs="Arial"/>
          <w:b/>
          <w:bCs/>
          <w:color w:val="4056A6"/>
          <w:kern w:val="36"/>
          <w:sz w:val="44"/>
          <w:szCs w:val="44"/>
          <w:lang w:eastAsia="en-GB"/>
        </w:rPr>
      </w:pPr>
      <w:r w:rsidRPr="00F65D98">
        <w:rPr>
          <w:rFonts w:ascii="Arial" w:eastAsia="Times New Roman" w:hAnsi="Arial" w:cs="Arial"/>
          <w:b/>
          <w:bCs/>
          <w:color w:val="4056A6"/>
          <w:kern w:val="36"/>
          <w:sz w:val="32"/>
          <w:szCs w:val="32"/>
          <w:lang w:eastAsia="en-GB"/>
        </w:rPr>
        <w:t>Article featured in Care Management Matters</w:t>
      </w:r>
    </w:p>
    <w:p w14:paraId="34F4090F" w14:textId="3091933C"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b/>
          <w:bCs/>
          <w:color w:val="333333"/>
          <w:sz w:val="21"/>
          <w:szCs w:val="21"/>
          <w:lang w:eastAsia="en-GB"/>
        </w:rPr>
        <w:t xml:space="preserve">Best practice in </w:t>
      </w:r>
      <w:proofErr w:type="gramStart"/>
      <w:r w:rsidRPr="00F65D98">
        <w:rPr>
          <w:rFonts w:ascii="Arial" w:eastAsia="Times New Roman" w:hAnsi="Arial" w:cs="Arial"/>
          <w:b/>
          <w:bCs/>
          <w:color w:val="333333"/>
          <w:sz w:val="21"/>
          <w:szCs w:val="21"/>
          <w:lang w:eastAsia="en-GB"/>
        </w:rPr>
        <w:t>end of life</w:t>
      </w:r>
      <w:proofErr w:type="gramEnd"/>
      <w:r w:rsidRPr="00F65D98">
        <w:rPr>
          <w:rFonts w:ascii="Arial" w:eastAsia="Times New Roman" w:hAnsi="Arial" w:cs="Arial"/>
          <w:b/>
          <w:bCs/>
          <w:color w:val="333333"/>
          <w:sz w:val="21"/>
          <w:szCs w:val="21"/>
          <w:lang w:eastAsia="en-GB"/>
        </w:rPr>
        <w:t xml:space="preserve"> care Developments with Gold Standards Framework</w:t>
      </w:r>
    </w:p>
    <w:p w14:paraId="110C4351" w14:textId="4A498615" w:rsidR="00F65D98" w:rsidRPr="00F65D98" w:rsidRDefault="00CA7F51"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noProof/>
          <w:color w:val="4056A6"/>
          <w:kern w:val="36"/>
          <w:sz w:val="40"/>
          <w:szCs w:val="40"/>
          <w:lang w:eastAsia="en-GB"/>
        </w:rPr>
        <w:drawing>
          <wp:anchor distT="0" distB="0" distL="114300" distR="114300" simplePos="0" relativeHeight="251666432" behindDoc="0" locked="0" layoutInCell="1" allowOverlap="1" wp14:anchorId="296DCBEA" wp14:editId="32DB5077">
            <wp:simplePos x="0" y="0"/>
            <wp:positionH relativeFrom="column">
              <wp:posOffset>5268142</wp:posOffset>
            </wp:positionH>
            <wp:positionV relativeFrom="paragraph">
              <wp:posOffset>421822</wp:posOffset>
            </wp:positionV>
            <wp:extent cx="1218205" cy="766221"/>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8205" cy="766221"/>
                    </a:xfrm>
                    <a:prstGeom prst="rect">
                      <a:avLst/>
                    </a:prstGeom>
                    <a:noFill/>
                    <a:ln>
                      <a:noFill/>
                    </a:ln>
                  </pic:spPr>
                </pic:pic>
              </a:graphicData>
            </a:graphic>
          </wp:anchor>
        </w:drawing>
      </w:r>
      <w:r w:rsidR="00F65D98" w:rsidRPr="00F65D98">
        <w:rPr>
          <w:rFonts w:ascii="Arial" w:eastAsia="Times New Roman" w:hAnsi="Arial" w:cs="Arial"/>
          <w:b/>
          <w:bCs/>
          <w:color w:val="333333"/>
          <w:sz w:val="21"/>
          <w:szCs w:val="21"/>
          <w:lang w:eastAsia="en-GB"/>
        </w:rPr>
        <w:t>Professor Keri Thomas OBE</w:t>
      </w:r>
      <w:r w:rsidR="00F65D98" w:rsidRPr="00F65D98">
        <w:rPr>
          <w:rFonts w:ascii="Arial" w:eastAsia="Times New Roman" w:hAnsi="Arial" w:cs="Arial"/>
          <w:color w:val="333333"/>
          <w:sz w:val="21"/>
          <w:szCs w:val="21"/>
          <w:lang w:eastAsia="en-GB"/>
        </w:rPr>
        <w:t xml:space="preserve"> updates on best practice in </w:t>
      </w:r>
      <w:proofErr w:type="gramStart"/>
      <w:r w:rsidR="00F65D98" w:rsidRPr="00F65D98">
        <w:rPr>
          <w:rFonts w:ascii="Arial" w:eastAsia="Times New Roman" w:hAnsi="Arial" w:cs="Arial"/>
          <w:color w:val="333333"/>
          <w:sz w:val="21"/>
          <w:szCs w:val="21"/>
          <w:lang w:eastAsia="en-GB"/>
        </w:rPr>
        <w:t>end of life</w:t>
      </w:r>
      <w:proofErr w:type="gramEnd"/>
      <w:r w:rsidR="00F65D98" w:rsidRPr="00F65D98">
        <w:rPr>
          <w:rFonts w:ascii="Arial" w:eastAsia="Times New Roman" w:hAnsi="Arial" w:cs="Arial"/>
          <w:color w:val="333333"/>
          <w:sz w:val="21"/>
          <w:szCs w:val="21"/>
          <w:lang w:eastAsia="en-GB"/>
        </w:rPr>
        <w:t xml:space="preserve"> care, developments with the Gold Standards Framework for Social Care and the impact it can have on social care and health.</w:t>
      </w:r>
      <w:r w:rsidR="00F65D98" w:rsidRPr="00F65D98">
        <w:rPr>
          <w:rFonts w:ascii="Arial" w:eastAsia="Times New Roman" w:hAnsi="Arial" w:cs="Arial"/>
          <w:color w:val="333333"/>
          <w:sz w:val="21"/>
          <w:szCs w:val="21"/>
          <w:lang w:eastAsia="en-GB"/>
        </w:rPr>
        <w:br/>
      </w:r>
      <w:r w:rsidR="00F65D98" w:rsidRPr="00F65D98">
        <w:rPr>
          <w:rFonts w:ascii="Arial" w:eastAsia="Times New Roman" w:hAnsi="Arial" w:cs="Arial"/>
          <w:color w:val="333333"/>
          <w:sz w:val="24"/>
          <w:szCs w:val="24"/>
          <w:lang w:eastAsia="en-GB"/>
        </w:rPr>
        <w:t>Clink link for Article</w:t>
      </w:r>
    </w:p>
    <w:p w14:paraId="1E7F3D1D" w14:textId="408B5706" w:rsidR="00F65D98" w:rsidRPr="00F65D98" w:rsidRDefault="00F65D98" w:rsidP="00F65D98">
      <w:pPr>
        <w:spacing w:after="240" w:line="270" w:lineRule="atLeast"/>
        <w:rPr>
          <w:rFonts w:ascii="Arial" w:eastAsia="Times New Roman" w:hAnsi="Arial" w:cs="Arial"/>
          <w:color w:val="333333"/>
          <w:sz w:val="21"/>
          <w:szCs w:val="21"/>
          <w:lang w:eastAsia="en-GB"/>
        </w:rPr>
      </w:pPr>
      <w:hyperlink r:id="rId11" w:history="1">
        <w:r w:rsidRPr="00F65D98">
          <w:rPr>
            <w:rFonts w:ascii="Arial" w:eastAsia="Times New Roman" w:hAnsi="Arial" w:cs="Arial"/>
            <w:b/>
            <w:bCs/>
            <w:color w:val="4056A6"/>
            <w:sz w:val="21"/>
            <w:szCs w:val="21"/>
            <w:u w:val="single"/>
            <w:lang w:eastAsia="en-GB"/>
          </w:rPr>
          <w:t>https://www.caremanagementmatters.co.uk/feature/best-practice-in-end-of-life-care/</w:t>
        </w:r>
      </w:hyperlink>
    </w:p>
    <w:p w14:paraId="741C24AF" w14:textId="77777777" w:rsidR="004662EE" w:rsidRDefault="00F65D98" w:rsidP="00F65D98">
      <w:pPr>
        <w:spacing w:after="240" w:line="270" w:lineRule="atLeast"/>
        <w:rPr>
          <w:rFonts w:ascii="Arial" w:eastAsia="Times New Roman" w:hAnsi="Arial" w:cs="Arial"/>
          <w:b/>
          <w:bCs/>
          <w:color w:val="333333"/>
          <w:sz w:val="28"/>
          <w:szCs w:val="28"/>
          <w:lang w:eastAsia="en-GB"/>
        </w:rPr>
      </w:pPr>
      <w:r w:rsidRPr="00F65D98">
        <w:rPr>
          <w:rFonts w:ascii="Arial" w:eastAsia="Times New Roman" w:hAnsi="Arial" w:cs="Arial"/>
          <w:b/>
          <w:bCs/>
          <w:color w:val="333333"/>
          <w:lang w:eastAsia="en-GB"/>
        </w:rPr>
        <w:br/>
      </w:r>
    </w:p>
    <w:p w14:paraId="12584E57" w14:textId="76B83100" w:rsidR="00F65D98" w:rsidRPr="00F65D98" w:rsidRDefault="00F65D98" w:rsidP="00F65D98">
      <w:pPr>
        <w:spacing w:after="240" w:line="270" w:lineRule="atLeast"/>
        <w:rPr>
          <w:rFonts w:ascii="Arial" w:eastAsia="Times New Roman" w:hAnsi="Arial" w:cs="Arial"/>
          <w:b/>
          <w:bCs/>
          <w:color w:val="2F5496" w:themeColor="accent1" w:themeShade="BF"/>
          <w:sz w:val="24"/>
          <w:szCs w:val="24"/>
          <w:lang w:eastAsia="en-GB"/>
        </w:rPr>
      </w:pPr>
      <w:r w:rsidRPr="00F65D98">
        <w:rPr>
          <w:rFonts w:ascii="Arial" w:eastAsia="Times New Roman" w:hAnsi="Arial" w:cs="Arial"/>
          <w:b/>
          <w:bCs/>
          <w:color w:val="2F5496" w:themeColor="accent1" w:themeShade="BF"/>
          <w:sz w:val="32"/>
          <w:szCs w:val="32"/>
          <w:lang w:eastAsia="en-GB"/>
        </w:rPr>
        <w:t>Article in The Shropshire Star on 30 December 2016</w:t>
      </w:r>
    </w:p>
    <w:p w14:paraId="60C21A0C" w14:textId="5BA8757D" w:rsidR="00F65D98" w:rsidRPr="00F65D98" w:rsidRDefault="00CA7F51"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noProof/>
          <w:color w:val="333333"/>
          <w:sz w:val="18"/>
          <w:szCs w:val="18"/>
          <w:lang w:eastAsia="en-GB"/>
        </w:rPr>
        <w:drawing>
          <wp:anchor distT="0" distB="0" distL="114300" distR="114300" simplePos="0" relativeHeight="251662336" behindDoc="0" locked="0" layoutInCell="1" allowOverlap="1" wp14:anchorId="63E2F9BD" wp14:editId="7F601846">
            <wp:simplePos x="0" y="0"/>
            <wp:positionH relativeFrom="margin">
              <wp:posOffset>5320574</wp:posOffset>
            </wp:positionH>
            <wp:positionV relativeFrom="paragraph">
              <wp:posOffset>19232</wp:posOffset>
            </wp:positionV>
            <wp:extent cx="928370" cy="377190"/>
            <wp:effectExtent l="0" t="0" r="508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8370" cy="37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D98" w:rsidRPr="00F65D98">
        <w:rPr>
          <w:rFonts w:ascii="Arial" w:eastAsia="Times New Roman" w:hAnsi="Arial" w:cs="Arial"/>
          <w:b/>
          <w:bCs/>
          <w:color w:val="333333"/>
          <w:sz w:val="21"/>
          <w:szCs w:val="21"/>
          <w:lang w:eastAsia="en-GB"/>
        </w:rPr>
        <w:t>Dr Keri Thomas</w:t>
      </w:r>
      <w:r w:rsidR="00F65D98" w:rsidRPr="00F65D98">
        <w:rPr>
          <w:rFonts w:ascii="Arial" w:eastAsia="Times New Roman" w:hAnsi="Arial" w:cs="Arial"/>
          <w:color w:val="333333"/>
          <w:sz w:val="21"/>
          <w:szCs w:val="21"/>
          <w:lang w:eastAsia="en-GB"/>
        </w:rPr>
        <w:t>, who founded the UK’s largest provider of end-of-life-care training, is credited with improving the lives of a million people.</w:t>
      </w:r>
    </w:p>
    <w:p w14:paraId="116E3247" w14:textId="50CC6C10"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1"/>
          <w:szCs w:val="21"/>
          <w:lang w:eastAsia="en-GB"/>
        </w:rPr>
        <w:t>She set up the Shrewsbury-based Gold Standards Framework, which lays down nationally recognised standards for organisations which provide care for people approaching the end of their lives.</w:t>
      </w:r>
    </w:p>
    <w:p w14:paraId="12B0EBF2" w14:textId="644152CE" w:rsidR="00CA7F51" w:rsidRDefault="00F65D98" w:rsidP="00F65D98">
      <w:pPr>
        <w:spacing w:after="270" w:line="420" w:lineRule="atLeast"/>
        <w:outlineLvl w:val="0"/>
        <w:rPr>
          <w:rFonts w:ascii="Arial" w:eastAsia="Times New Roman" w:hAnsi="Arial" w:cs="Arial"/>
          <w:b/>
          <w:bCs/>
          <w:color w:val="333333"/>
          <w:sz w:val="18"/>
          <w:szCs w:val="18"/>
          <w:lang w:eastAsia="en-GB"/>
        </w:rPr>
      </w:pPr>
      <w:r w:rsidRPr="00F65D98">
        <w:rPr>
          <w:rFonts w:ascii="Arial" w:eastAsia="Times New Roman" w:hAnsi="Arial" w:cs="Arial"/>
          <w:color w:val="4056A6"/>
          <w:kern w:val="36"/>
          <w:sz w:val="24"/>
          <w:szCs w:val="24"/>
          <w:lang w:eastAsia="en-GB"/>
        </w:rPr>
        <w:t>Clink link for Article</w:t>
      </w:r>
      <w:r w:rsidR="00CA7F51">
        <w:rPr>
          <w:rFonts w:ascii="Arial" w:eastAsia="Times New Roman" w:hAnsi="Arial" w:cs="Arial"/>
          <w:color w:val="4056A6"/>
          <w:kern w:val="36"/>
          <w:sz w:val="24"/>
          <w:szCs w:val="24"/>
          <w:lang w:eastAsia="en-GB"/>
        </w:rPr>
        <w:t xml:space="preserve">   </w:t>
      </w:r>
      <w:hyperlink r:id="rId13" w:history="1">
        <w:r w:rsidRPr="00F65D98">
          <w:rPr>
            <w:rFonts w:ascii="Arial" w:eastAsia="Times New Roman" w:hAnsi="Arial" w:cs="Arial"/>
            <w:b/>
            <w:bCs/>
            <w:color w:val="4056A6"/>
            <w:kern w:val="36"/>
            <w:sz w:val="18"/>
            <w:szCs w:val="18"/>
            <w:u w:val="single"/>
            <w:lang w:eastAsia="en-GB"/>
          </w:rPr>
          <w:t>http://www.shropshirestar.com/news/2016/12/30/new-years-honours-shropshire-and-mid-wales-people-recognised/</w:t>
        </w:r>
      </w:hyperlink>
      <w:r w:rsidRPr="00F65D98">
        <w:rPr>
          <w:rFonts w:ascii="Arial" w:eastAsia="Times New Roman" w:hAnsi="Arial" w:cs="Arial"/>
          <w:color w:val="4056A6"/>
          <w:kern w:val="36"/>
          <w:sz w:val="36"/>
          <w:szCs w:val="36"/>
          <w:lang w:eastAsia="en-GB"/>
        </w:rPr>
        <w:br/>
      </w:r>
      <w:r w:rsidR="00CA7F51">
        <w:rPr>
          <w:rFonts w:ascii="Arial" w:eastAsia="Times New Roman" w:hAnsi="Arial" w:cs="Arial"/>
          <w:b/>
          <w:bCs/>
          <w:color w:val="333333"/>
          <w:sz w:val="21"/>
          <w:szCs w:val="21"/>
          <w:lang w:eastAsia="en-GB"/>
        </w:rPr>
        <w:t>A</w:t>
      </w:r>
      <w:r w:rsidR="00CA7F51" w:rsidRPr="00F65D98">
        <w:rPr>
          <w:rFonts w:ascii="Arial" w:eastAsia="Times New Roman" w:hAnsi="Arial" w:cs="Arial"/>
          <w:b/>
          <w:bCs/>
          <w:color w:val="333333"/>
          <w:sz w:val="21"/>
          <w:szCs w:val="21"/>
          <w:lang w:eastAsia="en-GB"/>
        </w:rPr>
        <w:t>rticle featured in the Shropshire Star on 11 March 2015 entitled</w:t>
      </w:r>
      <w:r w:rsidR="00CA7F51" w:rsidRPr="00F65D98">
        <w:rPr>
          <w:rFonts w:ascii="Arial" w:eastAsia="Times New Roman" w:hAnsi="Arial" w:cs="Arial"/>
          <w:color w:val="333333"/>
          <w:sz w:val="18"/>
          <w:szCs w:val="18"/>
          <w:lang w:eastAsia="en-GB"/>
        </w:rPr>
        <w:t> </w:t>
      </w:r>
      <w:r w:rsidR="00CA7F51" w:rsidRPr="00F65D98">
        <w:rPr>
          <w:rFonts w:ascii="Arial" w:eastAsia="Times New Roman" w:hAnsi="Arial" w:cs="Arial"/>
          <w:b/>
          <w:bCs/>
          <w:color w:val="333333"/>
          <w:sz w:val="21"/>
          <w:szCs w:val="21"/>
          <w:lang w:eastAsia="en-GB"/>
        </w:rPr>
        <w:t xml:space="preserve">'Talk about dying is not all </w:t>
      </w:r>
      <w:proofErr w:type="spellStart"/>
      <w:r w:rsidR="00CA7F51" w:rsidRPr="00F65D98">
        <w:rPr>
          <w:rFonts w:ascii="Arial" w:eastAsia="Times New Roman" w:hAnsi="Arial" w:cs="Arial"/>
          <w:b/>
          <w:bCs/>
          <w:color w:val="333333"/>
          <w:sz w:val="21"/>
          <w:szCs w:val="21"/>
          <w:lang w:eastAsia="en-GB"/>
        </w:rPr>
        <w:t>gloom'</w:t>
      </w:r>
      <w:r w:rsidR="00CA7F51" w:rsidRPr="00F65D98">
        <w:rPr>
          <w:rFonts w:ascii="Arial" w:eastAsia="Times New Roman" w:hAnsi="Arial" w:cs="Arial"/>
          <w:color w:val="333333"/>
          <w:sz w:val="18"/>
          <w:szCs w:val="18"/>
          <w:lang w:eastAsia="en-GB"/>
        </w:rPr>
        <w:t>.To</w:t>
      </w:r>
      <w:proofErr w:type="spellEnd"/>
      <w:r w:rsidR="00CA7F51" w:rsidRPr="00F65D98">
        <w:rPr>
          <w:rFonts w:ascii="Arial" w:eastAsia="Times New Roman" w:hAnsi="Arial" w:cs="Arial"/>
          <w:color w:val="333333"/>
          <w:sz w:val="18"/>
          <w:szCs w:val="18"/>
          <w:lang w:eastAsia="en-GB"/>
        </w:rPr>
        <w:t xml:space="preserve"> view the full article</w:t>
      </w:r>
      <w:r w:rsidR="00CA7F51" w:rsidRPr="00F65D98">
        <w:rPr>
          <w:rFonts w:ascii="Arial" w:eastAsia="Times New Roman" w:hAnsi="Arial" w:cs="Arial"/>
          <w:b/>
          <w:bCs/>
          <w:color w:val="333333"/>
          <w:sz w:val="18"/>
          <w:szCs w:val="18"/>
          <w:lang w:eastAsia="en-GB"/>
        </w:rPr>
        <w:t> </w:t>
      </w:r>
    </w:p>
    <w:p w14:paraId="41E825DE" w14:textId="3697C07F" w:rsidR="00F65D98" w:rsidRPr="00F65D98" w:rsidRDefault="00CA7F51" w:rsidP="00F65D98">
      <w:pPr>
        <w:spacing w:after="270" w:line="420" w:lineRule="atLeast"/>
        <w:outlineLvl w:val="0"/>
        <w:rPr>
          <w:rFonts w:ascii="Arial" w:eastAsia="Times New Roman" w:hAnsi="Arial" w:cs="Arial"/>
          <w:color w:val="4056A6"/>
          <w:kern w:val="36"/>
          <w:sz w:val="36"/>
          <w:szCs w:val="36"/>
          <w:lang w:eastAsia="en-GB"/>
        </w:rPr>
      </w:pPr>
      <w:r w:rsidRPr="00F65D98">
        <w:rPr>
          <w:rFonts w:ascii="Arial" w:eastAsia="Times New Roman" w:hAnsi="Arial" w:cs="Arial"/>
          <w:b/>
          <w:bCs/>
          <w:noProof/>
          <w:color w:val="4056A6"/>
          <w:kern w:val="36"/>
          <w:sz w:val="48"/>
          <w:szCs w:val="48"/>
          <w:lang w:eastAsia="en-GB"/>
        </w:rPr>
        <w:lastRenderedPageBreak/>
        <w:drawing>
          <wp:anchor distT="0" distB="0" distL="114300" distR="114300" simplePos="0" relativeHeight="251667456" behindDoc="0" locked="0" layoutInCell="1" allowOverlap="1" wp14:anchorId="3A5A01ED" wp14:editId="3A209DD6">
            <wp:simplePos x="0" y="0"/>
            <wp:positionH relativeFrom="column">
              <wp:posOffset>5331006</wp:posOffset>
            </wp:positionH>
            <wp:positionV relativeFrom="paragraph">
              <wp:posOffset>1554026</wp:posOffset>
            </wp:positionV>
            <wp:extent cx="892175" cy="118999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175"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5D98">
        <w:rPr>
          <w:rFonts w:ascii="Arial" w:eastAsia="Times New Roman" w:hAnsi="Arial" w:cs="Arial"/>
          <w:noProof/>
          <w:color w:val="4056A6"/>
          <w:kern w:val="36"/>
          <w:sz w:val="36"/>
          <w:szCs w:val="36"/>
          <w:lang w:eastAsia="en-GB"/>
        </w:rPr>
        <w:drawing>
          <wp:anchor distT="0" distB="0" distL="114300" distR="114300" simplePos="0" relativeHeight="251668480" behindDoc="0" locked="0" layoutInCell="1" allowOverlap="1" wp14:anchorId="225C4767" wp14:editId="1583CABF">
            <wp:simplePos x="0" y="0"/>
            <wp:positionH relativeFrom="margin">
              <wp:align>right</wp:align>
            </wp:positionH>
            <wp:positionV relativeFrom="paragraph">
              <wp:posOffset>20865</wp:posOffset>
            </wp:positionV>
            <wp:extent cx="1944914" cy="1373641"/>
            <wp:effectExtent l="0" t="0" r="0" b="0"/>
            <wp:wrapSquare wrapText="bothSides"/>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914" cy="1373641"/>
                    </a:xfrm>
                    <a:prstGeom prst="rect">
                      <a:avLst/>
                    </a:prstGeom>
                    <a:noFill/>
                    <a:ln>
                      <a:noFill/>
                    </a:ln>
                  </pic:spPr>
                </pic:pic>
              </a:graphicData>
            </a:graphic>
          </wp:anchor>
        </w:drawing>
      </w:r>
      <w:r w:rsidR="00F65D98" w:rsidRPr="00F65D98">
        <w:rPr>
          <w:rFonts w:ascii="Arial" w:eastAsia="Times New Roman" w:hAnsi="Arial" w:cs="Arial"/>
          <w:color w:val="4056A6"/>
          <w:kern w:val="36"/>
          <w:sz w:val="36"/>
          <w:szCs w:val="36"/>
          <w:lang w:eastAsia="en-GB"/>
        </w:rPr>
        <w:br/>
      </w:r>
      <w:r w:rsidRPr="004662EE">
        <w:rPr>
          <w:rFonts w:eastAsia="Times New Roman" w:cstheme="minorHAnsi"/>
          <w:b/>
          <w:bCs/>
          <w:color w:val="4056A6"/>
          <w:kern w:val="36"/>
          <w:sz w:val="32"/>
          <w:szCs w:val="32"/>
          <w:lang w:eastAsia="en-GB"/>
        </w:rPr>
        <w:t xml:space="preserve">The Times </w:t>
      </w:r>
      <w:r w:rsidRPr="00F65D98">
        <w:rPr>
          <w:rFonts w:eastAsia="Times New Roman" w:cstheme="minorHAnsi"/>
          <w:b/>
          <w:bCs/>
          <w:color w:val="4056A6"/>
          <w:kern w:val="36"/>
          <w:sz w:val="32"/>
          <w:szCs w:val="32"/>
          <w:lang w:eastAsia="en-GB"/>
        </w:rPr>
        <w:t>Newspaper</w:t>
      </w:r>
      <w:r w:rsidRPr="004662EE">
        <w:rPr>
          <w:rFonts w:eastAsia="Times New Roman" w:cstheme="minorHAnsi"/>
          <w:b/>
          <w:bCs/>
          <w:color w:val="4056A6"/>
          <w:kern w:val="36"/>
          <w:sz w:val="32"/>
          <w:szCs w:val="32"/>
          <w:lang w:eastAsia="en-GB"/>
        </w:rPr>
        <w:t xml:space="preserve"> </w:t>
      </w:r>
      <w:r w:rsidR="00F65D98" w:rsidRPr="00F65D98">
        <w:rPr>
          <w:rFonts w:eastAsia="Times New Roman" w:cstheme="minorHAnsi"/>
          <w:b/>
          <w:bCs/>
          <w:color w:val="4056A6"/>
          <w:kern w:val="36"/>
          <w:sz w:val="32"/>
          <w:szCs w:val="32"/>
          <w:lang w:eastAsia="en-GB"/>
        </w:rPr>
        <w:t>Article  2 February 2016</w:t>
      </w:r>
      <w:r w:rsidR="00F65D98" w:rsidRPr="00F65D98">
        <w:rPr>
          <w:rFonts w:ascii="Arial" w:eastAsia="Times New Roman" w:hAnsi="Arial" w:cs="Arial"/>
          <w:color w:val="4056A6"/>
          <w:kern w:val="36"/>
          <w:sz w:val="21"/>
          <w:szCs w:val="21"/>
          <w:lang w:eastAsia="en-GB"/>
        </w:rPr>
        <w:br/>
      </w:r>
      <w:hyperlink r:id="rId17" w:history="1">
        <w:r w:rsidR="00F65D98" w:rsidRPr="00F65D98">
          <w:rPr>
            <w:rFonts w:ascii="Arial" w:eastAsia="Times New Roman" w:hAnsi="Arial" w:cs="Arial"/>
            <w:b/>
            <w:bCs/>
            <w:color w:val="4056A6"/>
            <w:kern w:val="36"/>
            <w:sz w:val="21"/>
            <w:szCs w:val="21"/>
            <w:u w:val="single"/>
            <w:lang w:eastAsia="en-GB"/>
          </w:rPr>
          <w:t xml:space="preserve">Terry </w:t>
        </w:r>
        <w:proofErr w:type="spellStart"/>
        <w:r w:rsidR="00F65D98" w:rsidRPr="00F65D98">
          <w:rPr>
            <w:rFonts w:ascii="Arial" w:eastAsia="Times New Roman" w:hAnsi="Arial" w:cs="Arial"/>
            <w:b/>
            <w:bCs/>
            <w:color w:val="4056A6"/>
            <w:kern w:val="36"/>
            <w:sz w:val="21"/>
            <w:szCs w:val="21"/>
            <w:u w:val="single"/>
            <w:lang w:eastAsia="en-GB"/>
          </w:rPr>
          <w:t>Wogan's</w:t>
        </w:r>
        <w:proofErr w:type="spellEnd"/>
        <w:r w:rsidR="00F65D98" w:rsidRPr="00F65D98">
          <w:rPr>
            <w:rFonts w:ascii="Arial" w:eastAsia="Times New Roman" w:hAnsi="Arial" w:cs="Arial"/>
            <w:b/>
            <w:bCs/>
            <w:color w:val="4056A6"/>
            <w:kern w:val="36"/>
            <w:sz w:val="21"/>
            <w:szCs w:val="21"/>
            <w:u w:val="single"/>
            <w:lang w:eastAsia="en-GB"/>
          </w:rPr>
          <w:t xml:space="preserve"> death should make you ask yourself four things - Dr Mark Porter</w:t>
        </w:r>
      </w:hyperlink>
      <w:r w:rsidR="00F65D98" w:rsidRPr="00F65D98">
        <w:rPr>
          <w:rFonts w:ascii="Arial" w:eastAsia="Times New Roman" w:hAnsi="Arial" w:cs="Arial"/>
          <w:color w:val="4056A6"/>
          <w:kern w:val="36"/>
          <w:sz w:val="36"/>
          <w:szCs w:val="36"/>
          <w:lang w:eastAsia="en-GB"/>
        </w:rPr>
        <w:br/>
      </w:r>
      <w:r w:rsidR="00F65D98" w:rsidRPr="00F65D98">
        <w:rPr>
          <w:rFonts w:ascii="Arial" w:eastAsia="Times New Roman" w:hAnsi="Arial" w:cs="Arial"/>
          <w:color w:val="4056A6"/>
          <w:kern w:val="36"/>
          <w:sz w:val="24"/>
          <w:szCs w:val="24"/>
          <w:lang w:eastAsia="en-GB"/>
        </w:rPr>
        <w:t>3 February 2016</w:t>
      </w:r>
      <w:r>
        <w:rPr>
          <w:rFonts w:ascii="Arial" w:eastAsia="Times New Roman" w:hAnsi="Arial" w:cs="Arial"/>
          <w:color w:val="4056A6"/>
          <w:kern w:val="36"/>
          <w:sz w:val="24"/>
          <w:szCs w:val="24"/>
          <w:lang w:eastAsia="en-GB"/>
        </w:rPr>
        <w:t xml:space="preserve"> </w:t>
      </w:r>
      <w:hyperlink r:id="rId18" w:history="1">
        <w:proofErr w:type="spellStart"/>
        <w:r w:rsidRPr="00F65D98">
          <w:rPr>
            <w:rFonts w:ascii="Arial" w:eastAsia="Times New Roman" w:hAnsi="Arial" w:cs="Arial"/>
            <w:b/>
            <w:bCs/>
            <w:color w:val="4056A6"/>
            <w:kern w:val="36"/>
            <w:sz w:val="21"/>
            <w:szCs w:val="21"/>
            <w:u w:val="single"/>
            <w:lang w:eastAsia="en-GB"/>
          </w:rPr>
          <w:t>Woga</w:t>
        </w:r>
      </w:hyperlink>
      <w:hyperlink r:id="rId19" w:history="1">
        <w:r w:rsidRPr="00F65D98">
          <w:rPr>
            <w:rFonts w:ascii="Arial" w:eastAsia="Times New Roman" w:hAnsi="Arial" w:cs="Arial"/>
            <w:b/>
            <w:bCs/>
            <w:color w:val="4056A6"/>
            <w:kern w:val="36"/>
            <w:sz w:val="21"/>
            <w:szCs w:val="21"/>
            <w:u w:val="single"/>
            <w:lang w:eastAsia="en-GB"/>
          </w:rPr>
          <w:t>n</w:t>
        </w:r>
        <w:proofErr w:type="spellEnd"/>
        <w:r w:rsidRPr="00F65D98">
          <w:rPr>
            <w:rFonts w:ascii="Arial" w:eastAsia="Times New Roman" w:hAnsi="Arial" w:cs="Arial"/>
            <w:b/>
            <w:bCs/>
            <w:color w:val="4056A6"/>
            <w:kern w:val="36"/>
            <w:sz w:val="21"/>
            <w:szCs w:val="21"/>
            <w:u w:val="single"/>
            <w:lang w:eastAsia="en-GB"/>
          </w:rPr>
          <w:t>, Bowie and the art of the good death</w:t>
        </w:r>
      </w:hyperlink>
      <w:r w:rsidR="00F65D98" w:rsidRPr="00F65D98">
        <w:rPr>
          <w:rFonts w:ascii="Arial" w:eastAsia="Times New Roman" w:hAnsi="Arial" w:cs="Arial"/>
          <w:color w:val="4056A6"/>
          <w:kern w:val="36"/>
          <w:sz w:val="17"/>
          <w:szCs w:val="17"/>
          <w:lang w:eastAsia="en-GB"/>
        </w:rPr>
        <w:br/>
      </w:r>
      <w:r w:rsidR="00F65D98" w:rsidRPr="00F65D98">
        <w:rPr>
          <w:rFonts w:ascii="Arial" w:eastAsia="Times New Roman" w:hAnsi="Arial" w:cs="Arial"/>
          <w:color w:val="4056A6"/>
          <w:kern w:val="36"/>
          <w:sz w:val="36"/>
          <w:szCs w:val="36"/>
          <w:lang w:eastAsia="en-GB"/>
        </w:rPr>
        <w:br/>
      </w:r>
      <w:r w:rsidRPr="00F65D98">
        <w:rPr>
          <w:rFonts w:ascii="Arial" w:eastAsia="Times New Roman" w:hAnsi="Arial" w:cs="Arial"/>
          <w:b/>
          <w:bCs/>
          <w:color w:val="2F5496" w:themeColor="accent1" w:themeShade="BF"/>
          <w:sz w:val="32"/>
          <w:szCs w:val="32"/>
          <w:lang w:eastAsia="en-GB"/>
        </w:rPr>
        <w:t>Politics First Article</w:t>
      </w:r>
      <w:r w:rsidRPr="00F65D98">
        <w:rPr>
          <w:rFonts w:ascii="Arial" w:eastAsia="Times New Roman" w:hAnsi="Arial" w:cs="Arial"/>
          <w:color w:val="2F5496" w:themeColor="accent1" w:themeShade="BF"/>
          <w:sz w:val="32"/>
          <w:szCs w:val="32"/>
          <w:lang w:eastAsia="en-GB"/>
        </w:rPr>
        <w:t> </w:t>
      </w:r>
    </w:p>
    <w:p w14:paraId="0201932A"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 </w:t>
      </w:r>
      <w:r w:rsidRPr="00F65D98">
        <w:rPr>
          <w:rFonts w:ascii="Arial" w:eastAsia="Times New Roman" w:hAnsi="Arial" w:cs="Arial"/>
          <w:b/>
          <w:bCs/>
          <w:color w:val="333333"/>
          <w:sz w:val="18"/>
          <w:szCs w:val="18"/>
          <w:lang w:eastAsia="en-GB"/>
        </w:rPr>
        <w:t xml:space="preserve">Life and death matters, your chance to make a </w:t>
      </w:r>
      <w:proofErr w:type="gramStart"/>
      <w:r w:rsidRPr="00F65D98">
        <w:rPr>
          <w:rFonts w:ascii="Arial" w:eastAsia="Times New Roman" w:hAnsi="Arial" w:cs="Arial"/>
          <w:b/>
          <w:bCs/>
          <w:color w:val="333333"/>
          <w:sz w:val="18"/>
          <w:szCs w:val="18"/>
          <w:lang w:eastAsia="en-GB"/>
        </w:rPr>
        <w:t>difference</w:t>
      </w:r>
      <w:proofErr w:type="gramEnd"/>
    </w:p>
    <w:p w14:paraId="59F121FB" w14:textId="06B2AEB2"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  July 2015</w:t>
      </w:r>
      <w:r>
        <w:rPr>
          <w:rFonts w:ascii="Arial" w:eastAsia="Times New Roman" w:hAnsi="Arial" w:cs="Arial"/>
          <w:color w:val="333333"/>
          <w:sz w:val="18"/>
          <w:szCs w:val="18"/>
          <w:lang w:eastAsia="en-GB"/>
        </w:rPr>
        <w:t xml:space="preserve"> </w:t>
      </w:r>
      <w:hyperlink r:id="rId20" w:history="1">
        <w:r w:rsidRPr="00F65D98">
          <w:rPr>
            <w:rFonts w:ascii="Arial" w:eastAsia="Times New Roman" w:hAnsi="Arial" w:cs="Arial"/>
            <w:color w:val="4056A6"/>
            <w:sz w:val="21"/>
            <w:szCs w:val="21"/>
            <w:u w:val="single"/>
            <w:lang w:eastAsia="en-GB"/>
          </w:rPr>
          <w:t> Politics First Article July 2015</w:t>
        </w:r>
      </w:hyperlink>
    </w:p>
    <w:p w14:paraId="03F6B26A" w14:textId="34597CD6"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1"/>
          <w:szCs w:val="21"/>
          <w:lang w:eastAsia="en-GB"/>
        </w:rPr>
        <w:t>  </w:t>
      </w:r>
    </w:p>
    <w:p w14:paraId="2A272F6D" w14:textId="68984D5B" w:rsidR="00F65D98" w:rsidRPr="00F65D98" w:rsidRDefault="00F65D98" w:rsidP="00F65D98">
      <w:pPr>
        <w:spacing w:after="240" w:line="270" w:lineRule="atLeast"/>
        <w:rPr>
          <w:rFonts w:ascii="Arial" w:eastAsia="Times New Roman" w:hAnsi="Arial" w:cs="Arial"/>
          <w:color w:val="333333"/>
          <w:sz w:val="21"/>
          <w:szCs w:val="21"/>
          <w:lang w:eastAsia="en-GB"/>
        </w:rPr>
      </w:pPr>
    </w:p>
    <w:p w14:paraId="72EB730B" w14:textId="77777777" w:rsidR="004662EE" w:rsidRDefault="004662EE" w:rsidP="00F65D98">
      <w:pPr>
        <w:spacing w:after="240" w:line="270" w:lineRule="atLeast"/>
        <w:rPr>
          <w:rFonts w:ascii="Arial" w:eastAsia="Times New Roman" w:hAnsi="Arial" w:cs="Arial"/>
          <w:b/>
          <w:bCs/>
          <w:color w:val="2F5496" w:themeColor="accent1" w:themeShade="BF"/>
          <w:sz w:val="24"/>
          <w:szCs w:val="24"/>
          <w:lang w:eastAsia="en-GB"/>
        </w:rPr>
      </w:pPr>
      <w:r w:rsidRPr="00F65D98">
        <w:rPr>
          <w:rFonts w:ascii="Arial" w:eastAsia="Times New Roman" w:hAnsi="Arial" w:cs="Arial"/>
          <w:noProof/>
          <w:color w:val="333333"/>
          <w:sz w:val="21"/>
          <w:szCs w:val="21"/>
          <w:lang w:eastAsia="en-GB"/>
        </w:rPr>
        <w:drawing>
          <wp:anchor distT="0" distB="0" distL="114300" distR="114300" simplePos="0" relativeHeight="251660288" behindDoc="0" locked="0" layoutInCell="1" allowOverlap="1" wp14:anchorId="2B2F23EA" wp14:editId="26159D85">
            <wp:simplePos x="0" y="0"/>
            <wp:positionH relativeFrom="margin">
              <wp:posOffset>5363301</wp:posOffset>
            </wp:positionH>
            <wp:positionV relativeFrom="paragraph">
              <wp:posOffset>30389</wp:posOffset>
            </wp:positionV>
            <wp:extent cx="861695" cy="1219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69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D98" w:rsidRPr="00F65D98">
        <w:rPr>
          <w:rFonts w:ascii="Arial" w:eastAsia="Times New Roman" w:hAnsi="Arial" w:cs="Arial"/>
          <w:color w:val="333333"/>
          <w:sz w:val="21"/>
          <w:szCs w:val="21"/>
          <w:lang w:eastAsia="en-GB"/>
        </w:rPr>
        <w:t> </w:t>
      </w:r>
      <w:r w:rsidR="00F65D98" w:rsidRPr="00F65D98">
        <w:rPr>
          <w:rFonts w:ascii="Arial" w:eastAsia="Times New Roman" w:hAnsi="Arial" w:cs="Arial"/>
          <w:b/>
          <w:bCs/>
          <w:color w:val="2F5496" w:themeColor="accent1" w:themeShade="BF"/>
          <w:sz w:val="32"/>
          <w:szCs w:val="32"/>
          <w:lang w:eastAsia="en-GB"/>
        </w:rPr>
        <w:t>Gold Standard for end-of-life care</w:t>
      </w:r>
      <w:r w:rsidR="00F65D98" w:rsidRPr="004662EE">
        <w:rPr>
          <w:rFonts w:ascii="Arial" w:eastAsia="Times New Roman" w:hAnsi="Arial" w:cs="Arial"/>
          <w:b/>
          <w:bCs/>
          <w:color w:val="2F5496" w:themeColor="accent1" w:themeShade="BF"/>
          <w:sz w:val="32"/>
          <w:szCs w:val="32"/>
          <w:lang w:eastAsia="en-GB"/>
        </w:rPr>
        <w:t xml:space="preserve">- Jersey article </w:t>
      </w:r>
    </w:p>
    <w:p w14:paraId="5F1D6BE5" w14:textId="162A6182" w:rsidR="00F65D98" w:rsidRPr="00F65D98" w:rsidRDefault="00F65D98" w:rsidP="00F65D98">
      <w:pPr>
        <w:spacing w:after="240" w:line="270" w:lineRule="atLeast"/>
        <w:rPr>
          <w:rFonts w:ascii="Arial" w:eastAsia="Times New Roman" w:hAnsi="Arial" w:cs="Arial"/>
          <w:color w:val="333333"/>
          <w:sz w:val="21"/>
          <w:szCs w:val="21"/>
          <w:lang w:eastAsia="en-GB"/>
        </w:rPr>
      </w:pPr>
      <w:r w:rsidRPr="004662EE">
        <w:rPr>
          <w:rFonts w:ascii="Arial" w:eastAsia="Times New Roman" w:hAnsi="Arial" w:cs="Arial"/>
          <w:b/>
          <w:bCs/>
          <w:color w:val="2F5496" w:themeColor="accent1" w:themeShade="BF"/>
          <w:sz w:val="24"/>
          <w:szCs w:val="24"/>
          <w:lang w:eastAsia="en-GB"/>
        </w:rPr>
        <w:t xml:space="preserve"> </w:t>
      </w:r>
      <w:r w:rsidRPr="00F65D98">
        <w:rPr>
          <w:rFonts w:ascii="Arial" w:eastAsia="Times New Roman" w:hAnsi="Arial" w:cs="Arial"/>
          <w:i/>
          <w:iCs/>
          <w:color w:val="333333"/>
          <w:sz w:val="17"/>
          <w:szCs w:val="17"/>
          <w:lang w:eastAsia="en-GB"/>
        </w:rPr>
        <w:t>Krysta Eaves</w:t>
      </w:r>
    </w:p>
    <w:p w14:paraId="06C11EB7" w14:textId="46C8039B" w:rsidR="00F65D98" w:rsidRDefault="00F65D98" w:rsidP="00F65D98">
      <w:pPr>
        <w:spacing w:after="240" w:line="270" w:lineRule="atLeast"/>
        <w:rPr>
          <w:rFonts w:ascii="Arial" w:eastAsia="Times New Roman" w:hAnsi="Arial" w:cs="Arial"/>
          <w:color w:val="333333"/>
          <w:sz w:val="17"/>
          <w:szCs w:val="17"/>
          <w:lang w:eastAsia="en-GB"/>
        </w:rPr>
      </w:pPr>
      <w:r w:rsidRPr="00F65D98">
        <w:rPr>
          <w:rFonts w:ascii="Arial" w:eastAsia="Times New Roman" w:hAnsi="Arial" w:cs="Arial"/>
          <w:color w:val="333333"/>
          <w:sz w:val="17"/>
          <w:szCs w:val="17"/>
          <w:lang w:eastAsia="en-GB"/>
        </w:rPr>
        <w:t xml:space="preserve">Over the period of 16th - 18th </w:t>
      </w:r>
      <w:proofErr w:type="gramStart"/>
      <w:r w:rsidRPr="00F65D98">
        <w:rPr>
          <w:rFonts w:ascii="Arial" w:eastAsia="Times New Roman" w:hAnsi="Arial" w:cs="Arial"/>
          <w:color w:val="333333"/>
          <w:sz w:val="17"/>
          <w:szCs w:val="17"/>
          <w:lang w:eastAsia="en-GB"/>
        </w:rPr>
        <w:t>April,</w:t>
      </w:r>
      <w:proofErr w:type="gramEnd"/>
      <w:r w:rsidRPr="00F65D98">
        <w:rPr>
          <w:rFonts w:ascii="Arial" w:eastAsia="Times New Roman" w:hAnsi="Arial" w:cs="Arial"/>
          <w:color w:val="333333"/>
          <w:sz w:val="17"/>
          <w:szCs w:val="17"/>
          <w:lang w:eastAsia="en-GB"/>
        </w:rPr>
        <w:t xml:space="preserve"> 2015, Professor Keri Thomas and Clinicians Chris Elgar and Lucy Giles visited the island of Jersey to deliver the launch of one of GSF's most comprehensive Cross Boundary Care projects.</w:t>
      </w:r>
    </w:p>
    <w:p w14:paraId="0D7A6A44" w14:textId="008F4E6E" w:rsidR="00F65D98" w:rsidRDefault="00F65D98" w:rsidP="00F65D98">
      <w:pPr>
        <w:spacing w:after="240" w:line="270" w:lineRule="atLeast"/>
        <w:rPr>
          <w:rFonts w:ascii="Arial" w:eastAsia="Times New Roman" w:hAnsi="Arial" w:cs="Arial"/>
          <w:color w:val="333333"/>
          <w:sz w:val="17"/>
          <w:szCs w:val="17"/>
          <w:lang w:eastAsia="en-GB"/>
        </w:rPr>
      </w:pPr>
    </w:p>
    <w:p w14:paraId="3A0E1E5A" w14:textId="18EF0C56" w:rsidR="00F65D98" w:rsidRDefault="00F65D98" w:rsidP="00F65D98">
      <w:pPr>
        <w:spacing w:after="240" w:line="270" w:lineRule="atLeast"/>
        <w:rPr>
          <w:rFonts w:ascii="Arial" w:eastAsia="Times New Roman" w:hAnsi="Arial" w:cs="Arial"/>
          <w:color w:val="333333"/>
          <w:sz w:val="17"/>
          <w:szCs w:val="17"/>
          <w:lang w:eastAsia="en-GB"/>
        </w:rPr>
      </w:pPr>
    </w:p>
    <w:p w14:paraId="795EE912" w14:textId="25B904B4" w:rsidR="00F65D98" w:rsidRPr="00F65D98" w:rsidRDefault="004662EE" w:rsidP="00F65D98">
      <w:pPr>
        <w:spacing w:after="240" w:line="270" w:lineRule="atLeast"/>
        <w:rPr>
          <w:rFonts w:ascii="Arial" w:eastAsia="Times New Roman" w:hAnsi="Arial" w:cs="Arial"/>
          <w:color w:val="2F5496" w:themeColor="accent1" w:themeShade="BF"/>
          <w:sz w:val="32"/>
          <w:szCs w:val="32"/>
          <w:lang w:eastAsia="en-GB"/>
        </w:rPr>
      </w:pPr>
      <w:r w:rsidRPr="00F65D98">
        <w:rPr>
          <w:rFonts w:ascii="Arial" w:eastAsia="Times New Roman" w:hAnsi="Arial" w:cs="Arial"/>
          <w:noProof/>
          <w:color w:val="2F5496" w:themeColor="accent1" w:themeShade="BF"/>
          <w:sz w:val="32"/>
          <w:szCs w:val="32"/>
          <w:lang w:eastAsia="en-GB"/>
        </w:rPr>
        <w:drawing>
          <wp:anchor distT="0" distB="0" distL="114300" distR="114300" simplePos="0" relativeHeight="251658240" behindDoc="0" locked="0" layoutInCell="1" allowOverlap="1" wp14:anchorId="67567418" wp14:editId="4F7FFF93">
            <wp:simplePos x="0" y="0"/>
            <wp:positionH relativeFrom="column">
              <wp:posOffset>5297351</wp:posOffset>
            </wp:positionH>
            <wp:positionV relativeFrom="paragraph">
              <wp:posOffset>62411</wp:posOffset>
            </wp:positionV>
            <wp:extent cx="1231265" cy="174117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1265" cy="1741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D98" w:rsidRPr="00F65D98">
        <w:rPr>
          <w:rFonts w:ascii="Arial" w:eastAsia="Times New Roman" w:hAnsi="Arial" w:cs="Arial"/>
          <w:b/>
          <w:bCs/>
          <w:color w:val="2F5496" w:themeColor="accent1" w:themeShade="BF"/>
          <w:sz w:val="28"/>
          <w:szCs w:val="28"/>
          <w:lang w:eastAsia="en-GB"/>
        </w:rPr>
        <w:t>Improving End of life Care in the Community</w:t>
      </w:r>
    </w:p>
    <w:p w14:paraId="492040AA" w14:textId="4495DF18"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i/>
          <w:iCs/>
          <w:color w:val="333333"/>
          <w:sz w:val="17"/>
          <w:szCs w:val="17"/>
          <w:lang w:eastAsia="en-GB"/>
        </w:rPr>
        <w:t xml:space="preserve">Maggie </w:t>
      </w:r>
      <w:proofErr w:type="spellStart"/>
      <w:r w:rsidRPr="00F65D98">
        <w:rPr>
          <w:rFonts w:ascii="Arial" w:eastAsia="Times New Roman" w:hAnsi="Arial" w:cs="Arial"/>
          <w:i/>
          <w:iCs/>
          <w:color w:val="333333"/>
          <w:sz w:val="17"/>
          <w:szCs w:val="17"/>
          <w:lang w:eastAsia="en-GB"/>
        </w:rPr>
        <w:t>Stobbart</w:t>
      </w:r>
      <w:proofErr w:type="spellEnd"/>
      <w:r w:rsidRPr="00F65D98">
        <w:rPr>
          <w:rFonts w:ascii="Arial" w:eastAsia="Times New Roman" w:hAnsi="Arial" w:cs="Arial"/>
          <w:i/>
          <w:iCs/>
          <w:color w:val="333333"/>
          <w:sz w:val="17"/>
          <w:szCs w:val="17"/>
          <w:lang w:eastAsia="en-GB"/>
        </w:rPr>
        <w:t>-Rowlands, Julie Armstrong-Wilson &amp; Professor Keri Thomas</w:t>
      </w:r>
    </w:p>
    <w:p w14:paraId="755D8D9A" w14:textId="4087AAE0"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7"/>
          <w:szCs w:val="17"/>
          <w:lang w:eastAsia="en-GB"/>
        </w:rPr>
        <w:t xml:space="preserve">Most nurses are involved in the care of 1% population currently nearing the end of their lives: that is, people considered to be in their final year, months, </w:t>
      </w:r>
      <w:proofErr w:type="gramStart"/>
      <w:r w:rsidRPr="00F65D98">
        <w:rPr>
          <w:rFonts w:ascii="Arial" w:eastAsia="Times New Roman" w:hAnsi="Arial" w:cs="Arial"/>
          <w:color w:val="333333"/>
          <w:sz w:val="17"/>
          <w:szCs w:val="17"/>
          <w:lang w:eastAsia="en-GB"/>
        </w:rPr>
        <w:t>weeks</w:t>
      </w:r>
      <w:proofErr w:type="gramEnd"/>
      <w:r w:rsidRPr="00F65D98">
        <w:rPr>
          <w:rFonts w:ascii="Arial" w:eastAsia="Times New Roman" w:hAnsi="Arial" w:cs="Arial"/>
          <w:color w:val="333333"/>
          <w:sz w:val="17"/>
          <w:szCs w:val="17"/>
          <w:lang w:eastAsia="en-GB"/>
        </w:rPr>
        <w:t xml:space="preserve"> or days of life. The Gold Standards Framework (GSF) programmes can help provide a structured framework in this challenging area, leading more people to live and die well where they choose.</w:t>
      </w:r>
    </w:p>
    <w:p w14:paraId="3CCDAE83" w14:textId="4416B7D8" w:rsidR="00CA7F51" w:rsidRDefault="00CA7F51" w:rsidP="00F65D98">
      <w:pPr>
        <w:spacing w:after="240" w:line="270" w:lineRule="atLeast"/>
        <w:rPr>
          <w:rFonts w:ascii="Arial" w:eastAsia="Times New Roman" w:hAnsi="Arial" w:cs="Arial"/>
          <w:b/>
          <w:bCs/>
          <w:i/>
          <w:iCs/>
          <w:color w:val="333333"/>
          <w:sz w:val="17"/>
          <w:szCs w:val="17"/>
          <w:lang w:eastAsia="en-GB"/>
        </w:rPr>
      </w:pPr>
    </w:p>
    <w:p w14:paraId="301D7437" w14:textId="77777777" w:rsidR="004662EE" w:rsidRPr="004662EE" w:rsidRDefault="00F65D98" w:rsidP="00F65D98">
      <w:pPr>
        <w:spacing w:after="240" w:line="270" w:lineRule="atLeast"/>
        <w:rPr>
          <w:rFonts w:ascii="Arial" w:eastAsia="Times New Roman" w:hAnsi="Arial" w:cs="Arial"/>
          <w:b/>
          <w:bCs/>
          <w:color w:val="2F5496" w:themeColor="accent1" w:themeShade="BF"/>
          <w:sz w:val="28"/>
          <w:szCs w:val="28"/>
          <w:lang w:eastAsia="en-GB"/>
        </w:rPr>
      </w:pPr>
      <w:r w:rsidRPr="00F65D98">
        <w:rPr>
          <w:rFonts w:ascii="Arial" w:eastAsia="Times New Roman" w:hAnsi="Arial" w:cs="Arial"/>
          <w:b/>
          <w:bCs/>
          <w:color w:val="2F5496" w:themeColor="accent1" w:themeShade="BF"/>
          <w:sz w:val="28"/>
          <w:szCs w:val="28"/>
          <w:lang w:eastAsia="en-GB"/>
        </w:rPr>
        <w:t xml:space="preserve">British Journal of Primary Care Nursing, </w:t>
      </w:r>
    </w:p>
    <w:p w14:paraId="55AB75A8" w14:textId="67F53374" w:rsidR="00CA7F51" w:rsidRDefault="00F65D98" w:rsidP="00F65D98">
      <w:pPr>
        <w:spacing w:after="240" w:line="270" w:lineRule="atLeast"/>
        <w:rPr>
          <w:rFonts w:ascii="Arial" w:eastAsia="Times New Roman" w:hAnsi="Arial" w:cs="Arial"/>
          <w:color w:val="333333"/>
          <w:sz w:val="17"/>
          <w:szCs w:val="17"/>
          <w:lang w:eastAsia="en-GB"/>
        </w:rPr>
      </w:pPr>
      <w:r w:rsidRPr="00F65D98">
        <w:rPr>
          <w:rFonts w:ascii="Arial" w:eastAsia="Times New Roman" w:hAnsi="Arial" w:cs="Arial"/>
          <w:color w:val="2F5496" w:themeColor="accent1" w:themeShade="BF"/>
          <w:sz w:val="24"/>
          <w:szCs w:val="24"/>
          <w:lang w:eastAsia="en-GB"/>
        </w:rPr>
        <w:t>Vol 12, Issue 1, Jan/Feb/Mar 2015</w:t>
      </w:r>
      <w:r w:rsidRPr="00F65D98">
        <w:rPr>
          <w:rFonts w:ascii="Arial" w:eastAsia="Times New Roman" w:hAnsi="Arial" w:cs="Arial"/>
          <w:color w:val="333333"/>
          <w:sz w:val="17"/>
          <w:szCs w:val="17"/>
          <w:lang w:eastAsia="en-GB"/>
        </w:rPr>
        <w:br/>
      </w:r>
      <w:hyperlink r:id="rId23" w:history="1">
        <w:r w:rsidRPr="00F65D98">
          <w:rPr>
            <w:rFonts w:ascii="Arial" w:eastAsia="Times New Roman" w:hAnsi="Arial" w:cs="Arial"/>
            <w:color w:val="4056A6"/>
            <w:sz w:val="17"/>
            <w:szCs w:val="17"/>
            <w:u w:val="single"/>
            <w:lang w:eastAsia="en-GB"/>
          </w:rPr>
          <w:t>http://www.bjpcn-cardiovascular.com/download/3921</w:t>
        </w:r>
      </w:hyperlink>
      <w:r w:rsidRPr="00F65D98">
        <w:rPr>
          <w:rFonts w:ascii="Arial" w:eastAsia="Times New Roman" w:hAnsi="Arial" w:cs="Arial"/>
          <w:color w:val="333333"/>
          <w:sz w:val="17"/>
          <w:szCs w:val="17"/>
          <w:lang w:eastAsia="en-GB"/>
        </w:rPr>
        <w:br/>
        <w:t>Please access the link above for the entire article.</w:t>
      </w:r>
    </w:p>
    <w:p w14:paraId="44C3D603" w14:textId="77777777" w:rsidR="004662EE" w:rsidRDefault="004662EE" w:rsidP="00F65D98">
      <w:pPr>
        <w:spacing w:after="240" w:line="270" w:lineRule="atLeast"/>
        <w:rPr>
          <w:rFonts w:ascii="Arial" w:eastAsia="Times New Roman" w:hAnsi="Arial" w:cs="Arial"/>
          <w:color w:val="333333"/>
          <w:sz w:val="17"/>
          <w:szCs w:val="17"/>
          <w:lang w:eastAsia="en-GB"/>
        </w:rPr>
      </w:pPr>
    </w:p>
    <w:p w14:paraId="4F03AD8A" w14:textId="58614B46"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b/>
          <w:bCs/>
          <w:color w:val="333333"/>
          <w:sz w:val="21"/>
          <w:szCs w:val="21"/>
          <w:lang w:eastAsia="en-GB"/>
        </w:rPr>
        <w:t xml:space="preserve"> </w:t>
      </w:r>
      <w:hyperlink r:id="rId24" w:history="1">
        <w:r w:rsidRPr="00F65D98">
          <w:rPr>
            <w:rFonts w:ascii="Arial" w:eastAsia="Times New Roman" w:hAnsi="Arial" w:cs="Arial"/>
            <w:b/>
            <w:bCs/>
            <w:color w:val="4056A6"/>
            <w:sz w:val="21"/>
            <w:szCs w:val="21"/>
            <w:u w:val="single"/>
            <w:lang w:eastAsia="en-GB"/>
          </w:rPr>
          <w:t>BBC 4 Interview - Inside Health - February 2015</w:t>
        </w:r>
      </w:hyperlink>
      <w:r w:rsidR="00CA7F51">
        <w:rPr>
          <w:rFonts w:ascii="Arial" w:eastAsia="Times New Roman" w:hAnsi="Arial" w:cs="Arial"/>
          <w:b/>
          <w:bCs/>
          <w:color w:val="333333"/>
          <w:sz w:val="21"/>
          <w:szCs w:val="21"/>
          <w:lang w:eastAsia="en-GB"/>
        </w:rPr>
        <w:t xml:space="preserve">   </w:t>
      </w:r>
      <w:r w:rsidRPr="00F65D98">
        <w:rPr>
          <w:rFonts w:ascii="Arial" w:eastAsia="Times New Roman" w:hAnsi="Arial" w:cs="Arial"/>
          <w:b/>
          <w:bCs/>
          <w:color w:val="333333"/>
          <w:sz w:val="18"/>
          <w:szCs w:val="18"/>
          <w:lang w:eastAsia="en-GB"/>
        </w:rPr>
        <w:t> </w:t>
      </w:r>
      <w:hyperlink r:id="rId25" w:history="1">
        <w:r w:rsidRPr="00F65D98">
          <w:rPr>
            <w:rFonts w:ascii="Arial" w:eastAsia="Times New Roman" w:hAnsi="Arial" w:cs="Arial"/>
            <w:b/>
            <w:bCs/>
            <w:color w:val="4056A6"/>
            <w:sz w:val="18"/>
            <w:szCs w:val="18"/>
            <w:u w:val="single"/>
            <w:lang w:eastAsia="en-GB"/>
          </w:rPr>
          <w:t>click here</w:t>
        </w:r>
      </w:hyperlink>
    </w:p>
    <w:p w14:paraId="11819630" w14:textId="4CB6AC04" w:rsidR="00CA7F51" w:rsidRPr="004662EE" w:rsidRDefault="00CA7F51" w:rsidP="00F65D98">
      <w:pPr>
        <w:spacing w:after="240" w:line="270" w:lineRule="atLeast"/>
        <w:rPr>
          <w:rFonts w:ascii="Arial" w:eastAsia="Times New Roman" w:hAnsi="Arial" w:cs="Arial"/>
          <w:b/>
          <w:bCs/>
          <w:color w:val="2F5496" w:themeColor="accent1" w:themeShade="BF"/>
          <w:sz w:val="28"/>
          <w:szCs w:val="28"/>
          <w:lang w:eastAsia="en-GB"/>
        </w:rPr>
      </w:pPr>
      <w:r w:rsidRPr="00F65D98">
        <w:rPr>
          <w:rFonts w:ascii="Arial" w:eastAsia="Times New Roman" w:hAnsi="Arial" w:cs="Arial"/>
          <w:noProof/>
          <w:color w:val="2F5496" w:themeColor="accent1" w:themeShade="BF"/>
          <w:sz w:val="28"/>
          <w:szCs w:val="28"/>
          <w:lang w:eastAsia="en-GB"/>
        </w:rPr>
        <w:drawing>
          <wp:anchor distT="0" distB="0" distL="114300" distR="114300" simplePos="0" relativeHeight="251670528" behindDoc="0" locked="0" layoutInCell="1" allowOverlap="1" wp14:anchorId="54F1D021" wp14:editId="5A114671">
            <wp:simplePos x="0" y="0"/>
            <wp:positionH relativeFrom="margin">
              <wp:posOffset>5057775</wp:posOffset>
            </wp:positionH>
            <wp:positionV relativeFrom="paragraph">
              <wp:posOffset>22860</wp:posOffset>
            </wp:positionV>
            <wp:extent cx="1245235" cy="1624330"/>
            <wp:effectExtent l="0" t="0" r="0" b="0"/>
            <wp:wrapSquare wrapText="bothSides"/>
            <wp:docPr id="8" name="Picture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523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D98" w:rsidRPr="00F65D98">
        <w:rPr>
          <w:rFonts w:ascii="Arial" w:eastAsia="Times New Roman" w:hAnsi="Arial" w:cs="Arial"/>
          <w:b/>
          <w:bCs/>
          <w:color w:val="2F5496" w:themeColor="accent1" w:themeShade="BF"/>
          <w:sz w:val="28"/>
          <w:szCs w:val="28"/>
          <w:lang w:eastAsia="en-GB"/>
        </w:rPr>
        <w:t xml:space="preserve"> Guidelines in Practice Journal </w:t>
      </w:r>
      <w:r w:rsidRPr="004662EE">
        <w:rPr>
          <w:rFonts w:ascii="Arial" w:eastAsia="Times New Roman" w:hAnsi="Arial" w:cs="Arial"/>
          <w:b/>
          <w:bCs/>
          <w:color w:val="2F5496" w:themeColor="accent1" w:themeShade="BF"/>
          <w:sz w:val="28"/>
          <w:szCs w:val="28"/>
          <w:lang w:eastAsia="en-GB"/>
        </w:rPr>
        <w:t>–</w:t>
      </w:r>
    </w:p>
    <w:p w14:paraId="448FFBEC" w14:textId="14C0BFA9"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b/>
          <w:bCs/>
          <w:color w:val="333333"/>
          <w:sz w:val="21"/>
          <w:szCs w:val="21"/>
          <w:lang w:eastAsia="en-GB"/>
        </w:rPr>
        <w:t>Thomas K. </w:t>
      </w:r>
      <w:r w:rsidRPr="00F65D98">
        <w:rPr>
          <w:rFonts w:ascii="Arial" w:eastAsia="Times New Roman" w:hAnsi="Arial" w:cs="Arial"/>
          <w:b/>
          <w:bCs/>
          <w:i/>
          <w:iCs/>
          <w:color w:val="333333"/>
          <w:sz w:val="21"/>
          <w:szCs w:val="21"/>
          <w:lang w:eastAsia="en-GB"/>
        </w:rPr>
        <w:t>Guidelines in Practice</w:t>
      </w:r>
      <w:r w:rsidRPr="00F65D98">
        <w:rPr>
          <w:rFonts w:ascii="Arial" w:eastAsia="Times New Roman" w:hAnsi="Arial" w:cs="Arial"/>
          <w:b/>
          <w:bCs/>
          <w:color w:val="333333"/>
          <w:sz w:val="21"/>
          <w:szCs w:val="21"/>
          <w:lang w:eastAsia="en-GB"/>
        </w:rPr>
        <w:t> January 2015 issue</w:t>
      </w:r>
    </w:p>
    <w:p w14:paraId="5284D7FA" w14:textId="1BF2B916" w:rsidR="00F65D98" w:rsidRPr="00F65D98" w:rsidRDefault="00F65D98" w:rsidP="00F65D98">
      <w:pPr>
        <w:spacing w:after="240" w:line="270" w:lineRule="atLeast"/>
        <w:rPr>
          <w:rFonts w:ascii="Arial" w:eastAsia="Times New Roman" w:hAnsi="Arial" w:cs="Arial"/>
          <w:color w:val="333333"/>
          <w:sz w:val="21"/>
          <w:szCs w:val="21"/>
          <w:lang w:eastAsia="en-GB"/>
        </w:rPr>
      </w:pPr>
    </w:p>
    <w:p w14:paraId="4D5E6524" w14:textId="70762660"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Professor Keri Thomas reviews updated end of life care guidance and policy, challenging healthcare professionals to identify patients' needs earlier and improve communication. </w:t>
      </w:r>
    </w:p>
    <w:p w14:paraId="395AEF52" w14:textId="22BE1771"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To view the full article -</w:t>
      </w:r>
      <w:hyperlink r:id="rId28" w:anchor=".VMfCwTi2_cs" w:history="1">
        <w:r w:rsidRPr="00F65D98">
          <w:rPr>
            <w:rFonts w:ascii="Arial" w:eastAsia="Times New Roman" w:hAnsi="Arial" w:cs="Arial"/>
            <w:color w:val="4056A6"/>
            <w:sz w:val="18"/>
            <w:szCs w:val="18"/>
            <w:u w:val="single"/>
            <w:lang w:eastAsia="en-GB"/>
          </w:rPr>
          <w:t> click here</w:t>
        </w:r>
      </w:hyperlink>
    </w:p>
    <w:p w14:paraId="4FF5DF79" w14:textId="54110668"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1"/>
          <w:szCs w:val="21"/>
          <w:lang w:eastAsia="en-GB"/>
        </w:rPr>
        <w:t> </w:t>
      </w:r>
    </w:p>
    <w:p w14:paraId="268AF834" w14:textId="3E31C3F6" w:rsidR="00F65D98" w:rsidRPr="00F65D98" w:rsidRDefault="00CA7F51" w:rsidP="00F65D98">
      <w:pPr>
        <w:spacing w:after="240" w:line="270" w:lineRule="atLeast"/>
        <w:rPr>
          <w:rFonts w:ascii="Arial" w:eastAsia="Times New Roman" w:hAnsi="Arial" w:cs="Arial"/>
          <w:color w:val="2F5496" w:themeColor="accent1" w:themeShade="BF"/>
          <w:sz w:val="28"/>
          <w:szCs w:val="28"/>
          <w:lang w:eastAsia="en-GB"/>
        </w:rPr>
      </w:pPr>
      <w:r w:rsidRPr="00F65D98">
        <w:rPr>
          <w:rFonts w:ascii="Arial" w:eastAsia="Times New Roman" w:hAnsi="Arial" w:cs="Arial"/>
          <w:noProof/>
          <w:color w:val="333333"/>
          <w:sz w:val="18"/>
          <w:szCs w:val="18"/>
          <w:lang w:eastAsia="en-GB"/>
        </w:rPr>
        <w:drawing>
          <wp:anchor distT="0" distB="0" distL="114300" distR="114300" simplePos="0" relativeHeight="251661312" behindDoc="0" locked="0" layoutInCell="1" allowOverlap="1" wp14:anchorId="41963296" wp14:editId="1F796CCC">
            <wp:simplePos x="0" y="0"/>
            <wp:positionH relativeFrom="column">
              <wp:posOffset>4941570</wp:posOffset>
            </wp:positionH>
            <wp:positionV relativeFrom="paragraph">
              <wp:posOffset>231140</wp:posOffset>
            </wp:positionV>
            <wp:extent cx="1320800" cy="16129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080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D98" w:rsidRPr="00F65D98">
        <w:rPr>
          <w:rFonts w:ascii="Arial" w:eastAsia="Times New Roman" w:hAnsi="Arial" w:cs="Arial"/>
          <w:color w:val="333333"/>
          <w:sz w:val="21"/>
          <w:szCs w:val="21"/>
          <w:lang w:eastAsia="en-GB"/>
        </w:rPr>
        <w:t> </w:t>
      </w:r>
    </w:p>
    <w:p w14:paraId="3C60B52A" w14:textId="0F7C69AD" w:rsidR="00F65D98" w:rsidRPr="00F65D98" w:rsidRDefault="00F65D98" w:rsidP="00F65D98">
      <w:pPr>
        <w:spacing w:after="240" w:line="270" w:lineRule="atLeast"/>
        <w:rPr>
          <w:rFonts w:ascii="Arial" w:eastAsia="Times New Roman" w:hAnsi="Arial" w:cs="Arial"/>
          <w:color w:val="2F5496" w:themeColor="accent1" w:themeShade="BF"/>
          <w:sz w:val="28"/>
          <w:szCs w:val="28"/>
          <w:lang w:eastAsia="en-GB"/>
        </w:rPr>
      </w:pPr>
      <w:r w:rsidRPr="00F65D98">
        <w:rPr>
          <w:rFonts w:ascii="Arial" w:eastAsia="Times New Roman" w:hAnsi="Arial" w:cs="Arial"/>
          <w:b/>
          <w:bCs/>
          <w:color w:val="2F5496" w:themeColor="accent1" w:themeShade="BF"/>
          <w:sz w:val="28"/>
          <w:szCs w:val="28"/>
          <w:lang w:eastAsia="en-GB"/>
        </w:rPr>
        <w:t xml:space="preserve">Achieving Gold in </w:t>
      </w:r>
      <w:proofErr w:type="gramStart"/>
      <w:r w:rsidRPr="00F65D98">
        <w:rPr>
          <w:rFonts w:ascii="Arial" w:eastAsia="Times New Roman" w:hAnsi="Arial" w:cs="Arial"/>
          <w:b/>
          <w:bCs/>
          <w:color w:val="2F5496" w:themeColor="accent1" w:themeShade="BF"/>
          <w:sz w:val="28"/>
          <w:szCs w:val="28"/>
          <w:lang w:eastAsia="en-GB"/>
        </w:rPr>
        <w:t>End of Life</w:t>
      </w:r>
      <w:proofErr w:type="gramEnd"/>
      <w:r w:rsidRPr="00F65D98">
        <w:rPr>
          <w:rFonts w:ascii="Arial" w:eastAsia="Times New Roman" w:hAnsi="Arial" w:cs="Arial"/>
          <w:b/>
          <w:bCs/>
          <w:color w:val="2F5496" w:themeColor="accent1" w:themeShade="BF"/>
          <w:sz w:val="28"/>
          <w:szCs w:val="28"/>
          <w:lang w:eastAsia="en-GB"/>
        </w:rPr>
        <w:t xml:space="preserve"> Care</w:t>
      </w:r>
    </w:p>
    <w:p w14:paraId="6512D0AA" w14:textId="6D71B4CB"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 xml:space="preserve">It’s now 10 years since the Gold Standards Framework in </w:t>
      </w:r>
      <w:proofErr w:type="gramStart"/>
      <w:r w:rsidRPr="00F65D98">
        <w:rPr>
          <w:rFonts w:ascii="Arial" w:eastAsia="Times New Roman" w:hAnsi="Arial" w:cs="Arial"/>
          <w:color w:val="333333"/>
          <w:sz w:val="18"/>
          <w:szCs w:val="18"/>
          <w:lang w:eastAsia="en-GB"/>
        </w:rPr>
        <w:t>End of Life</w:t>
      </w:r>
      <w:proofErr w:type="gramEnd"/>
      <w:r w:rsidRPr="00F65D98">
        <w:rPr>
          <w:rFonts w:ascii="Arial" w:eastAsia="Times New Roman" w:hAnsi="Arial" w:cs="Arial"/>
          <w:color w:val="333333"/>
          <w:sz w:val="18"/>
          <w:szCs w:val="18"/>
          <w:lang w:eastAsia="en-GB"/>
        </w:rPr>
        <w:t xml:space="preserve"> Care was launched.  Maggie </w:t>
      </w:r>
      <w:proofErr w:type="spellStart"/>
      <w:r w:rsidRPr="00F65D98">
        <w:rPr>
          <w:rFonts w:ascii="Arial" w:eastAsia="Times New Roman" w:hAnsi="Arial" w:cs="Arial"/>
          <w:color w:val="333333"/>
          <w:sz w:val="18"/>
          <w:szCs w:val="18"/>
          <w:lang w:eastAsia="en-GB"/>
        </w:rPr>
        <w:t>Stobbart</w:t>
      </w:r>
      <w:proofErr w:type="spellEnd"/>
      <w:r w:rsidRPr="00F65D98">
        <w:rPr>
          <w:rFonts w:ascii="Arial" w:eastAsia="Times New Roman" w:hAnsi="Arial" w:cs="Arial"/>
          <w:color w:val="333333"/>
          <w:sz w:val="18"/>
          <w:szCs w:val="18"/>
          <w:lang w:eastAsia="en-GB"/>
        </w:rPr>
        <w:t>-Rowlands explores the benefits it can have on residents, care providers and the wider health economy.</w:t>
      </w:r>
    </w:p>
    <w:p w14:paraId="1DDC03BE"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To view the full article -</w:t>
      </w:r>
      <w:hyperlink r:id="rId30" w:history="1">
        <w:r w:rsidRPr="00F65D98">
          <w:rPr>
            <w:rFonts w:ascii="Arial" w:eastAsia="Times New Roman" w:hAnsi="Arial" w:cs="Arial"/>
            <w:color w:val="4056A6"/>
            <w:sz w:val="18"/>
            <w:szCs w:val="18"/>
            <w:u w:val="single"/>
            <w:lang w:eastAsia="en-GB"/>
          </w:rPr>
          <w:t> </w:t>
        </w:r>
      </w:hyperlink>
      <w:hyperlink r:id="rId31" w:history="1">
        <w:r w:rsidRPr="00F65D98">
          <w:rPr>
            <w:rFonts w:ascii="Arial" w:eastAsia="Times New Roman" w:hAnsi="Arial" w:cs="Arial"/>
            <w:b/>
            <w:bCs/>
            <w:color w:val="0000FF"/>
            <w:sz w:val="18"/>
            <w:szCs w:val="18"/>
            <w:lang w:eastAsia="en-GB"/>
          </w:rPr>
          <w:t>click here</w:t>
        </w:r>
      </w:hyperlink>
      <w:hyperlink r:id="rId32" w:history="1">
        <w:r w:rsidRPr="00F65D98">
          <w:rPr>
            <w:rFonts w:ascii="Arial" w:eastAsia="Times New Roman" w:hAnsi="Arial" w:cs="Arial"/>
            <w:color w:val="4056A6"/>
            <w:sz w:val="18"/>
            <w:szCs w:val="18"/>
            <w:u w:val="single"/>
            <w:lang w:eastAsia="en-GB"/>
          </w:rPr>
          <w:t> </w:t>
        </w:r>
      </w:hyperlink>
    </w:p>
    <w:p w14:paraId="1C885EC7"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1"/>
          <w:szCs w:val="21"/>
          <w:lang w:eastAsia="en-GB"/>
        </w:rPr>
        <w:t> </w:t>
      </w:r>
    </w:p>
    <w:p w14:paraId="36A8A819" w14:textId="68B486EB" w:rsid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1"/>
          <w:szCs w:val="21"/>
          <w:lang w:eastAsia="en-GB"/>
        </w:rPr>
        <w:t> </w:t>
      </w:r>
    </w:p>
    <w:p w14:paraId="70A8D89C" w14:textId="188AC073" w:rsidR="004662EE" w:rsidRDefault="004662EE" w:rsidP="00F65D98">
      <w:pPr>
        <w:spacing w:after="240" w:line="270" w:lineRule="atLeast"/>
        <w:rPr>
          <w:rFonts w:ascii="Arial" w:eastAsia="Times New Roman" w:hAnsi="Arial" w:cs="Arial"/>
          <w:color w:val="333333"/>
          <w:sz w:val="21"/>
          <w:szCs w:val="21"/>
          <w:lang w:eastAsia="en-GB"/>
        </w:rPr>
      </w:pPr>
    </w:p>
    <w:p w14:paraId="2C9496E9" w14:textId="3F99B1A9" w:rsidR="00F65D98" w:rsidRPr="00F65D98" w:rsidRDefault="00F65D98" w:rsidP="004662EE">
      <w:pPr>
        <w:spacing w:after="240" w:line="270" w:lineRule="atLeast"/>
        <w:rPr>
          <w:rFonts w:ascii="Arial" w:eastAsia="Times New Roman" w:hAnsi="Arial" w:cs="Arial"/>
          <w:color w:val="2F5496" w:themeColor="accent1" w:themeShade="BF"/>
          <w:sz w:val="28"/>
          <w:szCs w:val="28"/>
          <w:lang w:eastAsia="en-GB"/>
        </w:rPr>
      </w:pPr>
      <w:r w:rsidRPr="00F65D98">
        <w:rPr>
          <w:rFonts w:ascii="Arial" w:eastAsia="Times New Roman" w:hAnsi="Arial" w:cs="Arial"/>
          <w:color w:val="2F5496" w:themeColor="accent1" w:themeShade="BF"/>
          <w:sz w:val="28"/>
          <w:szCs w:val="28"/>
          <w:lang w:eastAsia="en-GB"/>
        </w:rPr>
        <w:t> </w:t>
      </w:r>
      <w:r w:rsidR="004662EE" w:rsidRPr="004662EE">
        <w:rPr>
          <w:rFonts w:ascii="Arial" w:eastAsia="Times New Roman" w:hAnsi="Arial" w:cs="Arial"/>
          <w:color w:val="2F5496" w:themeColor="accent1" w:themeShade="BF"/>
          <w:sz w:val="28"/>
          <w:szCs w:val="28"/>
          <w:lang w:eastAsia="en-GB"/>
        </w:rPr>
        <w:t>T</w:t>
      </w:r>
      <w:r w:rsidRPr="00F65D98">
        <w:rPr>
          <w:rFonts w:ascii="Arial" w:eastAsia="Times New Roman" w:hAnsi="Arial" w:cs="Arial"/>
          <w:b/>
          <w:bCs/>
          <w:color w:val="2F5496" w:themeColor="accent1" w:themeShade="BF"/>
          <w:sz w:val="28"/>
          <w:szCs w:val="28"/>
          <w:lang w:eastAsia="en-GB"/>
        </w:rPr>
        <w:t>he Times - Letters to the Editor</w:t>
      </w:r>
    </w:p>
    <w:p w14:paraId="5B6E2483"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noProof/>
          <w:color w:val="333333"/>
          <w:sz w:val="18"/>
          <w:szCs w:val="18"/>
          <w:lang w:eastAsia="en-GB"/>
        </w:rPr>
        <w:drawing>
          <wp:anchor distT="0" distB="0" distL="114300" distR="114300" simplePos="0" relativeHeight="251671552" behindDoc="0" locked="0" layoutInCell="1" allowOverlap="1" wp14:anchorId="6338EBD4" wp14:editId="663F0396">
            <wp:simplePos x="0" y="0"/>
            <wp:positionH relativeFrom="column">
              <wp:posOffset>4651375</wp:posOffset>
            </wp:positionH>
            <wp:positionV relativeFrom="paragraph">
              <wp:posOffset>133350</wp:posOffset>
            </wp:positionV>
            <wp:extent cx="1788160" cy="1652270"/>
            <wp:effectExtent l="0" t="0" r="254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816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B9473"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 Sir, I write in response to debate around Richard Smith’s statement on cancer being "the best way to die" (Jan 2). More than three quarters of people die from non-cancer conditions, yet too often their care is inferior to cancer care.</w:t>
      </w:r>
    </w:p>
    <w:p w14:paraId="3EFAD7F8"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A hospice patient once asked me: "Do I have to have cancer to get this kind of care?". The answer then was "yes", and usually it still is. Much of my life since then has been dedicated to trying to reverse this answer. The UK is acknowledged as world leader in end-of-life care and there are many successes — but people are still dying badly far too often, and it will be our turn one day.</w:t>
      </w:r>
    </w:p>
    <w:p w14:paraId="383C16EB"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 xml:space="preserve">We must invest in good treatment and good care for everyone, based on need not </w:t>
      </w:r>
      <w:proofErr w:type="spellStart"/>
      <w:r w:rsidRPr="00F65D98">
        <w:rPr>
          <w:rFonts w:ascii="Arial" w:eastAsia="Times New Roman" w:hAnsi="Arial" w:cs="Arial"/>
          <w:color w:val="333333"/>
          <w:sz w:val="18"/>
          <w:szCs w:val="18"/>
          <w:lang w:eastAsia="en-GB"/>
        </w:rPr>
        <w:t>diagnosis,and</w:t>
      </w:r>
      <w:proofErr w:type="spellEnd"/>
      <w:r w:rsidRPr="00F65D98">
        <w:rPr>
          <w:rFonts w:ascii="Arial" w:eastAsia="Times New Roman" w:hAnsi="Arial" w:cs="Arial"/>
          <w:color w:val="333333"/>
          <w:sz w:val="18"/>
          <w:szCs w:val="18"/>
          <w:lang w:eastAsia="en-GB"/>
        </w:rPr>
        <w:t xml:space="preserve"> a focus on quality as well as quantity of life."</w:t>
      </w:r>
    </w:p>
    <w:p w14:paraId="693FBDCB" w14:textId="6909F851"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1"/>
          <w:szCs w:val="21"/>
          <w:lang w:eastAsia="en-GB"/>
        </w:rPr>
        <w:t> </w:t>
      </w:r>
    </w:p>
    <w:p w14:paraId="4D60FB53" w14:textId="0D8CAE5E" w:rsidR="00F65D98" w:rsidRPr="00F65D98" w:rsidRDefault="004662EE" w:rsidP="00F65D98">
      <w:pPr>
        <w:spacing w:after="240" w:line="270" w:lineRule="atLeast"/>
        <w:rPr>
          <w:rFonts w:ascii="Arial" w:eastAsia="Times New Roman" w:hAnsi="Arial" w:cs="Arial"/>
          <w:color w:val="2F5496" w:themeColor="accent1" w:themeShade="BF"/>
          <w:sz w:val="24"/>
          <w:szCs w:val="24"/>
          <w:lang w:eastAsia="en-GB"/>
        </w:rPr>
      </w:pPr>
      <w:r w:rsidRPr="00F65D98">
        <w:rPr>
          <w:rFonts w:ascii="Arial" w:eastAsia="Times New Roman" w:hAnsi="Arial" w:cs="Arial"/>
          <w:noProof/>
          <w:color w:val="2F5496" w:themeColor="accent1" w:themeShade="BF"/>
          <w:sz w:val="24"/>
          <w:szCs w:val="24"/>
          <w:lang w:eastAsia="en-GB"/>
        </w:rPr>
        <w:drawing>
          <wp:anchor distT="0" distB="0" distL="114300" distR="114300" simplePos="0" relativeHeight="251672576" behindDoc="0" locked="0" layoutInCell="1" allowOverlap="1" wp14:anchorId="56FC2F38" wp14:editId="4A397958">
            <wp:simplePos x="0" y="0"/>
            <wp:positionH relativeFrom="column">
              <wp:posOffset>3910148</wp:posOffset>
            </wp:positionH>
            <wp:positionV relativeFrom="paragraph">
              <wp:posOffset>27940</wp:posOffset>
            </wp:positionV>
            <wp:extent cx="2529840" cy="1766570"/>
            <wp:effectExtent l="0" t="0" r="381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529840"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D98" w:rsidRPr="00F65D98">
        <w:rPr>
          <w:rFonts w:ascii="Arial" w:eastAsia="Times New Roman" w:hAnsi="Arial" w:cs="Arial"/>
          <w:b/>
          <w:bCs/>
          <w:color w:val="2F5496" w:themeColor="accent1" w:themeShade="BF"/>
          <w:sz w:val="24"/>
          <w:szCs w:val="24"/>
          <w:lang w:eastAsia="en-GB"/>
        </w:rPr>
        <w:t>The Gold Standards Framework Centre welcomes delegation of Chinese Health Experts  </w:t>
      </w:r>
    </w:p>
    <w:p w14:paraId="1C966C2E" w14:textId="29506DAF"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1"/>
          <w:szCs w:val="21"/>
          <w:lang w:eastAsia="en-GB"/>
        </w:rPr>
        <w:t> </w:t>
      </w:r>
    </w:p>
    <w:p w14:paraId="51C0F00F"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1"/>
          <w:szCs w:val="21"/>
          <w:lang w:eastAsia="en-GB"/>
        </w:rPr>
        <w:t>A delegation of healthcare managers from China visited St Richard’s Hospice in Worcester yesterday to learn how  people nearing the end of their lives are cared for in the UK.</w:t>
      </w:r>
      <w:r w:rsidRPr="00F65D98">
        <w:rPr>
          <w:rFonts w:ascii="Arial" w:eastAsia="Times New Roman" w:hAnsi="Arial" w:cs="Arial"/>
          <w:b/>
          <w:bCs/>
          <w:color w:val="333333"/>
          <w:sz w:val="21"/>
          <w:szCs w:val="21"/>
          <w:lang w:eastAsia="en-GB"/>
        </w:rPr>
        <w:t> </w:t>
      </w:r>
    </w:p>
    <w:p w14:paraId="71C656FF"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hyperlink r:id="rId35" w:history="1">
        <w:r w:rsidRPr="00F65D98">
          <w:rPr>
            <w:rFonts w:ascii="Arial" w:eastAsia="Times New Roman" w:hAnsi="Arial" w:cs="Arial"/>
            <w:b/>
            <w:bCs/>
            <w:i/>
            <w:iCs/>
            <w:color w:val="4056A6"/>
            <w:sz w:val="21"/>
            <w:szCs w:val="21"/>
            <w:u w:val="single"/>
            <w:lang w:eastAsia="en-GB"/>
          </w:rPr>
          <w:t>Read more about their fact-finding trip</w:t>
        </w:r>
      </w:hyperlink>
    </w:p>
    <w:p w14:paraId="10CBB3D9" w14:textId="4AADEC24" w:rsidR="004662EE"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b/>
          <w:bCs/>
          <w:color w:val="333333"/>
          <w:sz w:val="21"/>
          <w:szCs w:val="21"/>
          <w:lang w:eastAsia="en-GB"/>
        </w:rPr>
        <w:t> </w:t>
      </w:r>
      <w:r w:rsidRPr="00F65D98">
        <w:rPr>
          <w:rFonts w:ascii="Arial" w:eastAsia="Times New Roman" w:hAnsi="Arial" w:cs="Arial"/>
          <w:color w:val="333333"/>
          <w:sz w:val="21"/>
          <w:szCs w:val="21"/>
          <w:lang w:eastAsia="en-GB"/>
        </w:rPr>
        <w:t> </w:t>
      </w:r>
    </w:p>
    <w:p w14:paraId="3543A28E" w14:textId="77777777" w:rsidR="004662EE" w:rsidRPr="004662EE" w:rsidRDefault="004662EE" w:rsidP="00F65D98">
      <w:pPr>
        <w:spacing w:after="240" w:line="270" w:lineRule="atLeast"/>
        <w:rPr>
          <w:rFonts w:ascii="Arial" w:eastAsia="Times New Roman" w:hAnsi="Arial" w:cs="Arial"/>
          <w:b/>
          <w:bCs/>
          <w:color w:val="333333"/>
          <w:sz w:val="24"/>
          <w:szCs w:val="24"/>
          <w:lang w:eastAsia="en-GB"/>
        </w:rPr>
      </w:pPr>
      <w:r w:rsidRPr="004662EE">
        <w:rPr>
          <w:rFonts w:ascii="Arial" w:eastAsia="Times New Roman" w:hAnsi="Arial" w:cs="Arial"/>
          <w:b/>
          <w:bCs/>
          <w:color w:val="333333"/>
          <w:sz w:val="24"/>
          <w:szCs w:val="24"/>
          <w:lang w:eastAsia="en-GB"/>
        </w:rPr>
        <w:t>Others include :</w:t>
      </w:r>
    </w:p>
    <w:p w14:paraId="58E0B647" w14:textId="46F4B800"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The King's Fund - The Weekly Update:  </w:t>
      </w:r>
      <w:hyperlink r:id="rId36" w:history="1">
        <w:r w:rsidRPr="00F65D98">
          <w:rPr>
            <w:rFonts w:ascii="Arial" w:eastAsia="Times New Roman" w:hAnsi="Arial" w:cs="Arial"/>
            <w:b/>
            <w:bCs/>
            <w:color w:val="4056A6"/>
            <w:sz w:val="18"/>
            <w:szCs w:val="18"/>
            <w:u w:val="single"/>
            <w:lang w:eastAsia="en-GB"/>
          </w:rPr>
          <w:t>Transforming systems for our ageing population</w:t>
        </w:r>
      </w:hyperlink>
    </w:p>
    <w:p w14:paraId="3FBD9D81"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Joint Statement by the Leadership Alliance for the Care of Dying People - Care for people in the last days and hours of life - </w:t>
      </w:r>
      <w:hyperlink r:id="rId37" w:history="1">
        <w:r w:rsidRPr="00F65D98">
          <w:rPr>
            <w:rFonts w:ascii="Arial" w:eastAsia="Times New Roman" w:hAnsi="Arial" w:cs="Arial"/>
            <w:b/>
            <w:bCs/>
            <w:color w:val="4056A6"/>
            <w:sz w:val="18"/>
            <w:szCs w:val="18"/>
            <w:u w:val="single"/>
            <w:lang w:eastAsia="en-GB"/>
          </w:rPr>
          <w:t>click here</w:t>
        </w:r>
      </w:hyperlink>
    </w:p>
    <w:p w14:paraId="6850444A"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Independent Review on the Liverpool Care Pathway - </w:t>
      </w:r>
      <w:hyperlink r:id="rId38" w:history="1">
        <w:r w:rsidRPr="00F65D98">
          <w:rPr>
            <w:rFonts w:ascii="Arial" w:eastAsia="Times New Roman" w:hAnsi="Arial" w:cs="Arial"/>
            <w:b/>
            <w:bCs/>
            <w:color w:val="4056A6"/>
            <w:sz w:val="18"/>
            <w:szCs w:val="18"/>
            <w:u w:val="single"/>
            <w:lang w:eastAsia="en-GB"/>
          </w:rPr>
          <w:t>click here</w:t>
        </w:r>
      </w:hyperlink>
      <w:r w:rsidRPr="00F65D98">
        <w:rPr>
          <w:rFonts w:ascii="Arial" w:eastAsia="Times New Roman" w:hAnsi="Arial" w:cs="Arial"/>
          <w:color w:val="333333"/>
          <w:sz w:val="18"/>
          <w:szCs w:val="18"/>
          <w:lang w:eastAsia="en-GB"/>
        </w:rPr>
        <w:t>  </w:t>
      </w:r>
    </w:p>
    <w:p w14:paraId="6A58B055"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Guidance for doctors and nurses caring for people in the last days of life (NHS England) - </w:t>
      </w:r>
      <w:hyperlink r:id="rId39" w:history="1">
        <w:r w:rsidRPr="00F65D98">
          <w:rPr>
            <w:rFonts w:ascii="Arial" w:eastAsia="Times New Roman" w:hAnsi="Arial" w:cs="Arial"/>
            <w:b/>
            <w:bCs/>
            <w:color w:val="4056A6"/>
            <w:sz w:val="18"/>
            <w:szCs w:val="18"/>
            <w:u w:val="single"/>
            <w:lang w:eastAsia="en-GB"/>
          </w:rPr>
          <w:t>click here</w:t>
        </w:r>
      </w:hyperlink>
    </w:p>
    <w:p w14:paraId="6771AAD5"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NHS IQ part of leadership alliance formed in response to Liverpool Care Pathway review - </w:t>
      </w:r>
      <w:hyperlink r:id="rId40" w:history="1">
        <w:r w:rsidRPr="00F65D98">
          <w:rPr>
            <w:rFonts w:ascii="Arial" w:eastAsia="Times New Roman" w:hAnsi="Arial" w:cs="Arial"/>
            <w:b/>
            <w:bCs/>
            <w:color w:val="4056A6"/>
            <w:sz w:val="18"/>
            <w:szCs w:val="18"/>
            <w:u w:val="single"/>
            <w:lang w:eastAsia="en-GB"/>
          </w:rPr>
          <w:t>click here</w:t>
        </w:r>
      </w:hyperlink>
    </w:p>
    <w:p w14:paraId="0EB3942F"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18"/>
          <w:szCs w:val="18"/>
          <w:lang w:eastAsia="en-GB"/>
        </w:rPr>
        <w:t>Blog for GP by Professor Keri Thomas - </w:t>
      </w:r>
      <w:hyperlink r:id="rId41" w:history="1">
        <w:r w:rsidRPr="00F65D98">
          <w:rPr>
            <w:rFonts w:ascii="Arial" w:eastAsia="Times New Roman" w:hAnsi="Arial" w:cs="Arial"/>
            <w:b/>
            <w:bCs/>
            <w:color w:val="4056A6"/>
            <w:sz w:val="18"/>
            <w:szCs w:val="18"/>
            <w:u w:val="single"/>
            <w:lang w:eastAsia="en-GB"/>
          </w:rPr>
          <w:t>click here</w:t>
        </w:r>
      </w:hyperlink>
    </w:p>
    <w:p w14:paraId="1A488AA5"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0"/>
          <w:szCs w:val="20"/>
          <w:lang w:eastAsia="en-GB"/>
        </w:rPr>
        <w:t> '</w:t>
      </w:r>
      <w:hyperlink r:id="rId42" w:history="1">
        <w:r w:rsidRPr="00F65D98">
          <w:rPr>
            <w:rFonts w:ascii="Arial" w:eastAsia="Times New Roman" w:hAnsi="Arial" w:cs="Arial"/>
            <w:b/>
            <w:bCs/>
            <w:color w:val="4056A6"/>
            <w:sz w:val="21"/>
            <w:szCs w:val="21"/>
            <w:lang w:eastAsia="en-GB"/>
          </w:rPr>
          <w:t>Mobilising the workforce in end of life care</w:t>
        </w:r>
      </w:hyperlink>
      <w:r w:rsidRPr="00F65D98">
        <w:rPr>
          <w:rFonts w:ascii="Arial" w:eastAsia="Times New Roman" w:hAnsi="Arial" w:cs="Arial"/>
          <w:color w:val="333333"/>
          <w:sz w:val="20"/>
          <w:szCs w:val="20"/>
          <w:lang w:eastAsia="en-GB"/>
        </w:rPr>
        <w:t>'  Thomas K, (2014), Inside Palliative Care</w:t>
      </w:r>
    </w:p>
    <w:p w14:paraId="6BFB9EED"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0"/>
          <w:szCs w:val="20"/>
          <w:lang w:eastAsia="en-GB"/>
        </w:rPr>
        <w:t> </w:t>
      </w:r>
      <w:hyperlink r:id="rId43" w:history="1">
        <w:r w:rsidRPr="00F65D98">
          <w:rPr>
            <w:rFonts w:ascii="Arial" w:eastAsia="Times New Roman" w:hAnsi="Arial" w:cs="Arial"/>
            <w:b/>
            <w:bCs/>
            <w:color w:val="4056A6"/>
            <w:sz w:val="20"/>
            <w:szCs w:val="20"/>
            <w:u w:val="single"/>
            <w:lang w:eastAsia="en-GB"/>
          </w:rPr>
          <w:t>'End of life care is a litmus test for the whole of the NHS'</w:t>
        </w:r>
      </w:hyperlink>
      <w:r w:rsidRPr="00F65D98">
        <w:rPr>
          <w:rFonts w:ascii="Arial" w:eastAsia="Times New Roman" w:hAnsi="Arial" w:cs="Arial"/>
          <w:color w:val="333333"/>
          <w:sz w:val="20"/>
          <w:szCs w:val="20"/>
          <w:lang w:eastAsia="en-GB"/>
        </w:rPr>
        <w:t>  Thomas K, (2014), HSJ Resource Centre, 21-23</w:t>
      </w:r>
    </w:p>
    <w:p w14:paraId="2F0CD2C6"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0"/>
          <w:szCs w:val="20"/>
          <w:lang w:eastAsia="en-GB"/>
        </w:rPr>
        <w:t> </w:t>
      </w:r>
      <w:hyperlink r:id="rId44" w:history="1">
        <w:r w:rsidRPr="00F65D98">
          <w:rPr>
            <w:rFonts w:ascii="Arial" w:eastAsia="Times New Roman" w:hAnsi="Arial" w:cs="Arial"/>
            <w:b/>
            <w:bCs/>
            <w:color w:val="4056A6"/>
            <w:sz w:val="21"/>
            <w:szCs w:val="21"/>
            <w:lang w:eastAsia="en-GB"/>
          </w:rPr>
          <w:t>'</w:t>
        </w:r>
      </w:hyperlink>
      <w:hyperlink r:id="rId45" w:history="1">
        <w:r w:rsidRPr="00F65D98">
          <w:rPr>
            <w:rFonts w:ascii="Arial" w:eastAsia="Times New Roman" w:hAnsi="Arial" w:cs="Arial"/>
            <w:b/>
            <w:bCs/>
            <w:color w:val="4056A6"/>
            <w:sz w:val="21"/>
            <w:szCs w:val="21"/>
            <w:lang w:eastAsia="en-GB"/>
          </w:rPr>
          <w:t>End of life care training in care homes should be mandatory'</w:t>
        </w:r>
      </w:hyperlink>
      <w:r w:rsidRPr="00F65D98">
        <w:rPr>
          <w:rFonts w:ascii="Arial" w:eastAsia="Times New Roman" w:hAnsi="Arial" w:cs="Arial"/>
          <w:color w:val="333333"/>
          <w:sz w:val="20"/>
          <w:szCs w:val="20"/>
          <w:lang w:eastAsia="en-GB"/>
        </w:rPr>
        <w:t>, says end of life care expert, featured in the News and Events section of Carehome.co.uk.  Please  for the full article.</w:t>
      </w:r>
    </w:p>
    <w:p w14:paraId="19FEC655"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0"/>
          <w:szCs w:val="20"/>
          <w:lang w:eastAsia="en-GB"/>
        </w:rPr>
        <w:t> </w:t>
      </w:r>
      <w:hyperlink r:id="rId46" w:history="1">
        <w:r w:rsidRPr="00F65D98">
          <w:rPr>
            <w:rFonts w:ascii="Arial" w:eastAsia="Times New Roman" w:hAnsi="Arial" w:cs="Arial"/>
            <w:b/>
            <w:bCs/>
            <w:color w:val="4056A6"/>
            <w:sz w:val="20"/>
            <w:szCs w:val="20"/>
            <w:u w:val="single"/>
            <w:lang w:eastAsia="en-GB"/>
          </w:rPr>
          <w:t>The Final Curtain</w:t>
        </w:r>
      </w:hyperlink>
      <w:r w:rsidRPr="00F65D98">
        <w:rPr>
          <w:rFonts w:ascii="Arial" w:eastAsia="Times New Roman" w:hAnsi="Arial" w:cs="Arial"/>
          <w:color w:val="333333"/>
          <w:sz w:val="20"/>
          <w:szCs w:val="20"/>
          <w:lang w:eastAsia="en-GB"/>
        </w:rPr>
        <w:t xml:space="preserve"> (interview with Keri Thomas for an article that appeared in the Guardian paper on 28 Jan 2009). Assisted suicide overshadows the debate about how to die, but the NHS end of life care champion tells Mark Gould why making plans for how we want to end our days might prevent impersonal hospital </w:t>
      </w:r>
      <w:proofErr w:type="gramStart"/>
      <w:r w:rsidRPr="00F65D98">
        <w:rPr>
          <w:rFonts w:ascii="Arial" w:eastAsia="Times New Roman" w:hAnsi="Arial" w:cs="Arial"/>
          <w:color w:val="333333"/>
          <w:sz w:val="20"/>
          <w:szCs w:val="20"/>
          <w:lang w:eastAsia="en-GB"/>
        </w:rPr>
        <w:t>deaths</w:t>
      </w:r>
      <w:proofErr w:type="gramEnd"/>
    </w:p>
    <w:p w14:paraId="5E0B5A88"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hyperlink r:id="rId47" w:history="1">
        <w:r w:rsidRPr="00F65D98">
          <w:rPr>
            <w:rFonts w:ascii="Arial" w:eastAsia="Times New Roman" w:hAnsi="Arial" w:cs="Arial"/>
            <w:b/>
            <w:bCs/>
            <w:color w:val="4056A6"/>
            <w:sz w:val="20"/>
            <w:szCs w:val="20"/>
            <w:u w:val="single"/>
            <w:lang w:eastAsia="en-GB"/>
          </w:rPr>
          <w:t xml:space="preserve">"An out of hours protocol for community palliative care: </w:t>
        </w:r>
        <w:proofErr w:type="gramStart"/>
        <w:r w:rsidRPr="00F65D98">
          <w:rPr>
            <w:rFonts w:ascii="Arial" w:eastAsia="Times New Roman" w:hAnsi="Arial" w:cs="Arial"/>
            <w:b/>
            <w:bCs/>
            <w:color w:val="4056A6"/>
            <w:sz w:val="20"/>
            <w:szCs w:val="20"/>
            <w:u w:val="single"/>
            <w:lang w:eastAsia="en-GB"/>
          </w:rPr>
          <w:t>practitioners</w:t>
        </w:r>
        <w:proofErr w:type="gramEnd"/>
        <w:r w:rsidRPr="00F65D98">
          <w:rPr>
            <w:rFonts w:ascii="Arial" w:eastAsia="Times New Roman" w:hAnsi="Arial" w:cs="Arial"/>
            <w:b/>
            <w:bCs/>
            <w:color w:val="4056A6"/>
            <w:sz w:val="20"/>
            <w:szCs w:val="20"/>
            <w:u w:val="single"/>
            <w:lang w:eastAsia="en-GB"/>
          </w:rPr>
          <w:t xml:space="preserve"> perspectives"</w:t>
        </w:r>
      </w:hyperlink>
      <w:r w:rsidRPr="00F65D98">
        <w:rPr>
          <w:rFonts w:ascii="Arial" w:eastAsia="Times New Roman" w:hAnsi="Arial" w:cs="Arial"/>
          <w:b/>
          <w:bCs/>
          <w:color w:val="0000FF"/>
          <w:sz w:val="20"/>
          <w:szCs w:val="20"/>
          <w:lang w:eastAsia="en-GB"/>
        </w:rPr>
        <w:t> </w:t>
      </w:r>
      <w:r w:rsidRPr="00F65D98">
        <w:rPr>
          <w:rFonts w:ascii="Arial" w:eastAsia="Times New Roman" w:hAnsi="Arial" w:cs="Arial"/>
          <w:color w:val="333333"/>
          <w:sz w:val="20"/>
          <w:szCs w:val="20"/>
          <w:lang w:eastAsia="en-GB"/>
        </w:rPr>
        <w:t xml:space="preserve">King N, Thomas K, et al (2003), Int J </w:t>
      </w:r>
      <w:proofErr w:type="spellStart"/>
      <w:r w:rsidRPr="00F65D98">
        <w:rPr>
          <w:rFonts w:ascii="Arial" w:eastAsia="Times New Roman" w:hAnsi="Arial" w:cs="Arial"/>
          <w:color w:val="333333"/>
          <w:sz w:val="20"/>
          <w:szCs w:val="20"/>
          <w:lang w:eastAsia="en-GB"/>
        </w:rPr>
        <w:t>Palliat</w:t>
      </w:r>
      <w:proofErr w:type="spellEnd"/>
      <w:r w:rsidRPr="00F65D98">
        <w:rPr>
          <w:rFonts w:ascii="Arial" w:eastAsia="Times New Roman" w:hAnsi="Arial" w:cs="Arial"/>
          <w:color w:val="333333"/>
          <w:sz w:val="20"/>
          <w:szCs w:val="20"/>
          <w:lang w:eastAsia="en-GB"/>
        </w:rPr>
        <w:t xml:space="preserve"> </w:t>
      </w:r>
      <w:proofErr w:type="spellStart"/>
      <w:r w:rsidRPr="00F65D98">
        <w:rPr>
          <w:rFonts w:ascii="Arial" w:eastAsia="Times New Roman" w:hAnsi="Arial" w:cs="Arial"/>
          <w:color w:val="333333"/>
          <w:sz w:val="20"/>
          <w:szCs w:val="20"/>
          <w:lang w:eastAsia="en-GB"/>
        </w:rPr>
        <w:t>Nurs</w:t>
      </w:r>
      <w:proofErr w:type="spellEnd"/>
      <w:r w:rsidRPr="00F65D98">
        <w:rPr>
          <w:rFonts w:ascii="Arial" w:eastAsia="Times New Roman" w:hAnsi="Arial" w:cs="Arial"/>
          <w:color w:val="333333"/>
          <w:sz w:val="20"/>
          <w:szCs w:val="20"/>
          <w:lang w:eastAsia="en-GB"/>
        </w:rPr>
        <w:t xml:space="preserve"> 9(7): 277-82</w:t>
      </w:r>
    </w:p>
    <w:p w14:paraId="749D0153" w14:textId="77777777" w:rsidR="00F65D98" w:rsidRPr="00F65D98" w:rsidRDefault="00F65D98" w:rsidP="00F65D98">
      <w:pPr>
        <w:spacing w:after="240" w:line="270" w:lineRule="atLeast"/>
        <w:rPr>
          <w:rFonts w:ascii="Arial" w:eastAsia="Times New Roman" w:hAnsi="Arial" w:cs="Arial"/>
          <w:color w:val="333333"/>
          <w:sz w:val="21"/>
          <w:szCs w:val="21"/>
          <w:lang w:eastAsia="en-GB"/>
        </w:rPr>
      </w:pPr>
      <w:r w:rsidRPr="00F65D98">
        <w:rPr>
          <w:rFonts w:ascii="Arial" w:eastAsia="Times New Roman" w:hAnsi="Arial" w:cs="Arial"/>
          <w:color w:val="333333"/>
          <w:sz w:val="21"/>
          <w:szCs w:val="21"/>
          <w:lang w:eastAsia="en-GB"/>
        </w:rPr>
        <w:t> </w:t>
      </w:r>
    </w:p>
    <w:p w14:paraId="4A973FEC" w14:textId="77777777" w:rsidR="00F65D98" w:rsidRDefault="00F65D98"/>
    <w:sectPr w:rsidR="00F65D98" w:rsidSect="00CA7F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D98"/>
    <w:rsid w:val="004662EE"/>
    <w:rsid w:val="00CA7F51"/>
    <w:rsid w:val="00F65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8D5FE"/>
  <w15:chartTrackingRefBased/>
  <w15:docId w15:val="{5D62F933-81CD-4D7D-8F70-664D3BC85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29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ropshirestar.com/news/2016/12/30/new-years-honours-shropshire-and-mid-wales-people-recognised/" TargetMode="External"/><Relationship Id="rId18" Type="http://schemas.openxmlformats.org/officeDocument/2006/relationships/hyperlink" Target="https://goldstandardsframework.org.uk/cd-content/uploads/files/News%20Articles/Wogan%2C%20Bowie%20and%20the%20art%20of%20the%20good%20death.pdf" TargetMode="External"/><Relationship Id="rId26" Type="http://schemas.openxmlformats.org/officeDocument/2006/relationships/hyperlink" Target="https://goldstandardsframework.org.uk/cd-content/uploads/images/newimages/20140109_Thomas_GSF_January_issue_FINAL%20PRE-PRESS-1.jpg" TargetMode="External"/><Relationship Id="rId39" Type="http://schemas.openxmlformats.org/officeDocument/2006/relationships/hyperlink" Target="https://goldstandardsframework.org.uk/cd-content/uploads/files/News%20Articles/Guidance%20for%20doctors%20and%20nurses%20_Liverpool%20Care%20Pathway.pdf" TargetMode="Externa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hyperlink" Target="https://goldstandardsframework.org.uk/cd-content/uploads/files/Press%20release/Inside%20Palliative%20Care%20Mobilising%20the%20workforce%20in%20end%20of%20life%20care%20March%202014.pdf" TargetMode="External"/><Relationship Id="rId47" Type="http://schemas.openxmlformats.org/officeDocument/2006/relationships/hyperlink" Target="http://www.ncbi.nlm.nih.gov/pubmed/12920447" TargetMode="External"/><Relationship Id="rId7" Type="http://schemas.openxmlformats.org/officeDocument/2006/relationships/hyperlink" Target="https://goldstandardsframework.org.uk/cd-content/uploads/files/Care%20Agenda%20-%20New%20Care%20Homes%20Programme.docx" TargetMode="Externa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11.jpeg"/><Relationship Id="rId11" Type="http://schemas.openxmlformats.org/officeDocument/2006/relationships/hyperlink" Target="https://www.caremanagementmatters.co.uk/feature/best-practice-in-end-of-life-care/" TargetMode="External"/><Relationship Id="rId24" Type="http://schemas.openxmlformats.org/officeDocument/2006/relationships/hyperlink" Target="http://www.bbc.co.uk/programmes/b0537666" TargetMode="External"/><Relationship Id="rId32" Type="http://schemas.openxmlformats.org/officeDocument/2006/relationships/hyperlink" Target="http://www.caremanagementmatters.co.uk/feature/achieving-gold-end-life-care/" TargetMode="External"/><Relationship Id="rId37" Type="http://schemas.openxmlformats.org/officeDocument/2006/relationships/hyperlink" Target="https://goldstandardsframework.org.uk/cd-content/uploads/files/Press%20release/LACDP%20interim%20statement%20March%202014.pdf" TargetMode="External"/><Relationship Id="rId40" Type="http://schemas.openxmlformats.org/officeDocument/2006/relationships/hyperlink" Target="http://www.nhsiq.nhs.uk/news-events/news/leadership-alliance-lcp-review.aspx" TargetMode="External"/><Relationship Id="rId45" Type="http://schemas.openxmlformats.org/officeDocument/2006/relationships/hyperlink" Target="https://goldstandardsframework.org.uk/cd-content/uploads/files/News%20Articles/Carehomes.co.uk%20article%20Jan%202014.pdf" TargetMode="External"/><Relationship Id="rId5" Type="http://schemas.openxmlformats.org/officeDocument/2006/relationships/image" Target="media/image2.jpeg"/><Relationship Id="rId15" Type="http://schemas.openxmlformats.org/officeDocument/2006/relationships/hyperlink" Target="https://goldstandardsframework.org.uk/cd-content/uploads/files/News%20Articles/Wogan%2C%20Bowie%20and%20the%20art%20of%20the%20good%20death.pdf" TargetMode="External"/><Relationship Id="rId23" Type="http://schemas.openxmlformats.org/officeDocument/2006/relationships/hyperlink" Target="http://www.bjpcn-cardiovascular.com/download/3921" TargetMode="External"/><Relationship Id="rId28" Type="http://schemas.openxmlformats.org/officeDocument/2006/relationships/hyperlink" Target="http://www.guidelinesinpractice.co.uk/jan_15_Thomas_palliative" TargetMode="External"/><Relationship Id="rId36" Type="http://schemas.openxmlformats.org/officeDocument/2006/relationships/hyperlink" Target="http://email.kingsfund.org.uk/newsletters/update/2014_updates/the_weekly_update_1.html"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goldstandardsframework.org.uk/cd-content/uploads/files/News%20Articles/Wogan%2C%20Bowie%20and%20the%20art%20of%20the%20good%20death.pdf" TargetMode="External"/><Relationship Id="rId31" Type="http://schemas.openxmlformats.org/officeDocument/2006/relationships/hyperlink" Target="http://www.caremanagementmatters.co.uk/feature/achieving-gold-end-life-care/" TargetMode="External"/><Relationship Id="rId44" Type="http://schemas.openxmlformats.org/officeDocument/2006/relationships/hyperlink" Target="https://goldstandardsframework.org.uk/cd-content/uploads/files/News%20Articles/Carehomes.co.uk%20article%20Jan%202014.pdf" TargetMode="External"/><Relationship Id="rId4" Type="http://schemas.openxmlformats.org/officeDocument/2006/relationships/image" Target="media/image1.png"/><Relationship Id="rId9" Type="http://schemas.openxmlformats.org/officeDocument/2006/relationships/hyperlink" Target="https://goldstandardsframework.org.uk/cd-content/uploads/files/Care%20Agenda%20-%20New%20Care%20Homes%20Programme.docx"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0.jpeg"/><Relationship Id="rId30" Type="http://schemas.openxmlformats.org/officeDocument/2006/relationships/hyperlink" Target="http://www.caremanagementmatters.co.uk/feature/achieving-gold-end-life-care/" TargetMode="External"/><Relationship Id="rId35" Type="http://schemas.openxmlformats.org/officeDocument/2006/relationships/hyperlink" Target="http://www.ehospice.com/uk/ArticleView/tabid/10697/ArticleId/11169/language/en-GB/View.aspx" TargetMode="External"/><Relationship Id="rId43" Type="http://schemas.openxmlformats.org/officeDocument/2006/relationships/hyperlink" Target="http://www.goldstandardsframework.org.uk/cd-content/uploads/files/News%20Articles/Keri%20Thomas%20%20%C5%92nd%20of%20Life%20Care%20is%20a%20litmus%20test%20for%20the%20whole%20of%20the%20NHS).pdf" TargetMode="External"/><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goldstandardsframework.org.uk/cd-content/uploads/files/Terry%20Wogan%5C%27s%20death%20-%20The%20Times%281%29.pdf" TargetMode="External"/><Relationship Id="rId25" Type="http://schemas.openxmlformats.org/officeDocument/2006/relationships/hyperlink" Target="https://goldstandardsframework.org.uk/cd-content/uploads/files/News%20Articles/Talk%20about%20dying%20is%20not%20all%20gloom%20-%20GSF%20feature%20by%20Shropshire%20Star%20-%2012.03.15%20V2.jpg" TargetMode="External"/><Relationship Id="rId33" Type="http://schemas.openxmlformats.org/officeDocument/2006/relationships/image" Target="media/image12.jpeg"/><Relationship Id="rId38" Type="http://schemas.openxmlformats.org/officeDocument/2006/relationships/hyperlink" Target="https://goldstandardsframework.org.uk/cd-content/uploads/files/News%20Articles/Liverpool_Care_Pathway.pdf" TargetMode="External"/><Relationship Id="rId46" Type="http://schemas.openxmlformats.org/officeDocument/2006/relationships/hyperlink" Target="http://www.theguardian.com/society/2009/jan/28/keri-thomas-nhs-end-of-life-care" TargetMode="External"/><Relationship Id="rId20" Type="http://schemas.openxmlformats.org/officeDocument/2006/relationships/hyperlink" Target="https://goldstandardsframework.org.uk/cd-content/uploads/files/Politics%20First%20Article%206-7-15.pdf" TargetMode="External"/><Relationship Id="rId41" Type="http://schemas.openxmlformats.org/officeDocument/2006/relationships/hyperlink" Target="https://goldstandardsframework.org.uk/cd-content/uploads/files/News%20Articles/Prof%20Keri%20Thomas%20Blog%20for%20GP%20on%20named%20GP%20to%20coordinate%20care%20of%20vulnerable%20elderly%20Sept%202013.pdf" TargetMode="External"/><Relationship Id="rId1" Type="http://schemas.openxmlformats.org/officeDocument/2006/relationships/styles" Target="styles.xml"/><Relationship Id="rId6" Type="http://schemas.openxmlformats.org/officeDocument/2006/relationships/hyperlink" Target="http://www.goldstandardsframework.org.uk/primary-care-training-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1437</Words>
  <Characters>8197</Characters>
  <Application>Microsoft Office Word</Application>
  <DocSecurity>0</DocSecurity>
  <Lines>68</Lines>
  <Paragraphs>19</Paragraphs>
  <ScaleCrop>false</ScaleCrop>
  <Company/>
  <LinksUpToDate>false</LinksUpToDate>
  <CharactersWithSpaces>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Thomas</dc:creator>
  <cp:keywords/>
  <dc:description/>
  <cp:lastModifiedBy>Imogen Thomas</cp:lastModifiedBy>
  <cp:revision>2</cp:revision>
  <dcterms:created xsi:type="dcterms:W3CDTF">2021-06-18T10:56:00Z</dcterms:created>
  <dcterms:modified xsi:type="dcterms:W3CDTF">2021-06-18T14:33:00Z</dcterms:modified>
</cp:coreProperties>
</file>